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Default="002F2333" w:rsidP="002F2333">
      <w:pPr>
        <w:ind w:left="3494" w:right="350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ИВАНОВСКОЙ ОБЛАСТИ</w:t>
      </w: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ПОСТАНОВЛЕНИЕ</w:t>
      </w: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F2333" w:rsidRDefault="00C8224E" w:rsidP="002F2333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13.12.2013</w:t>
      </w:r>
      <w:r w:rsidR="002F2333"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711</w:t>
      </w:r>
    </w:p>
    <w:p w:rsidR="002F2333" w:rsidRPr="008012FB" w:rsidRDefault="002F2333" w:rsidP="002F2333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3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ПОРЯДКА 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МЕТОДИКИ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ПЛАНИРОВАНИЯ БЮДЖЕТНЫХ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>АССИГНОВАНИЙ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>ИСПОЛНЕНИЕ ДЕЙСТВУЮЩИХ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33">
        <w:rPr>
          <w:rFonts w:ascii="Times New Roman" w:hAnsi="Times New Roman" w:cs="Times New Roman"/>
          <w:b/>
          <w:bCs/>
          <w:sz w:val="28"/>
          <w:szCs w:val="28"/>
        </w:rPr>
        <w:t>РАСХОДНЫХ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ЛЕЖНЕВСКОГО МУНИЦИПАЛЬНОГО  РАЙОНА</w:t>
      </w:r>
    </w:p>
    <w:p w:rsidR="005A503A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03A" w:rsidRPr="002F2333" w:rsidRDefault="002F2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27.09.2012  № 39 "О бюджетном процессе в </w:t>
      </w:r>
      <w:proofErr w:type="spellStart"/>
      <w:r w:rsidRPr="00FB067D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муниципальном районе"  </w:t>
      </w:r>
      <w:r w:rsidR="005A503A" w:rsidRPr="002F2333">
        <w:rPr>
          <w:rFonts w:ascii="Times New Roman" w:hAnsi="Times New Roman" w:cs="Times New Roman"/>
          <w:sz w:val="28"/>
          <w:szCs w:val="28"/>
        </w:rPr>
        <w:t xml:space="preserve">и в целях повышения качества управления муниципальными финансами </w:t>
      </w:r>
      <w:r w:rsidR="00344F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44F77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44F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44F77" w:rsidRPr="00344F7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503A" w:rsidRPr="002F2333">
        <w:rPr>
          <w:rFonts w:ascii="Times New Roman" w:hAnsi="Times New Roman" w:cs="Times New Roman"/>
          <w:sz w:val="28"/>
          <w:szCs w:val="28"/>
        </w:rPr>
        <w:t>:</w:t>
      </w:r>
    </w:p>
    <w:p w:rsidR="005A503A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2333">
        <w:rPr>
          <w:rFonts w:ascii="Times New Roman" w:hAnsi="Times New Roman" w:cs="Times New Roman"/>
          <w:sz w:val="28"/>
          <w:szCs w:val="28"/>
        </w:rPr>
        <w:t xml:space="preserve"> и методику планирования бюджетных ассигнований на исполнение действующих и принимаемых расходных обязательств </w:t>
      </w:r>
      <w:proofErr w:type="spellStart"/>
      <w:r w:rsidR="002F233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F23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333" w:rsidRDefault="005A503A" w:rsidP="002F2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F2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837FD">
        <w:rPr>
          <w:rFonts w:ascii="Times New Roman" w:hAnsi="Times New Roman" w:cs="Times New Roman"/>
          <w:sz w:val="28"/>
          <w:szCs w:val="28"/>
        </w:rPr>
        <w:t xml:space="preserve"> 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r w:rsidR="002F2333" w:rsidRPr="00FB067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2F2333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F2333" w:rsidRPr="00FB067D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344F77" w:rsidRDefault="00344F77" w:rsidP="002F2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F77" w:rsidRPr="00FB067D" w:rsidRDefault="00344F77" w:rsidP="002F2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Настоящее постановление вступает в силу с момента подписания.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333" w:rsidRPr="00344F77" w:rsidRDefault="002F2333" w:rsidP="00344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77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2F2333" w:rsidRPr="00344F77" w:rsidRDefault="002F2333" w:rsidP="00344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4F77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344F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44F77" w:rsidRPr="00344F77">
        <w:rPr>
          <w:rFonts w:ascii="Times New Roman" w:hAnsi="Times New Roman" w:cs="Times New Roman"/>
          <w:b/>
          <w:sz w:val="28"/>
          <w:szCs w:val="28"/>
        </w:rPr>
        <w:t xml:space="preserve">                                О</w:t>
      </w:r>
      <w:r w:rsidRPr="00344F77">
        <w:rPr>
          <w:rFonts w:ascii="Times New Roman" w:hAnsi="Times New Roman" w:cs="Times New Roman"/>
          <w:b/>
          <w:sz w:val="28"/>
          <w:szCs w:val="28"/>
        </w:rPr>
        <w:t>.С.Кузьмичева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3A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333" w:rsidRDefault="002F2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333" w:rsidRDefault="002F2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503A" w:rsidRPr="002F2333" w:rsidRDefault="002F2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A503A" w:rsidRPr="002F2333" w:rsidRDefault="00344F77" w:rsidP="0034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              от  </w:t>
      </w:r>
      <w:r w:rsidR="002F23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2F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И МЕТОДИКА 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>ПЛАНИРОВАНИЯ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АССИГНОВАНИЙ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33">
        <w:rPr>
          <w:rFonts w:ascii="Times New Roman" w:hAnsi="Times New Roman" w:cs="Times New Roman"/>
          <w:b/>
          <w:bCs/>
          <w:sz w:val="28"/>
          <w:szCs w:val="28"/>
        </w:rPr>
        <w:t>ДЕЙСТВУЮЩИХ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ПРИНИМАЕМЫХ </w:t>
      </w:r>
      <w:r w:rsidR="002F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b/>
          <w:bCs/>
          <w:sz w:val="28"/>
          <w:szCs w:val="28"/>
        </w:rPr>
        <w:t>РАСХОДНЫХ ОБЯЗАТЕЛЬСТВ</w:t>
      </w:r>
    </w:p>
    <w:p w:rsidR="005A503A" w:rsidRPr="002F2333" w:rsidRDefault="002F2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ЛЕЖНЕВСКОГО МУНИЦИПАЛЬНОГО РАЙОНА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Настоящие Порядок и методика планирования бюджетных ассигнований на исполнение действующих и принимаемых расходных обязательств </w:t>
      </w:r>
      <w:proofErr w:type="spellStart"/>
      <w:r w:rsidR="002F233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F23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(далее - Порядок) разработаны во исполнение </w:t>
      </w:r>
      <w:hyperlink r:id="rId6" w:history="1"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344F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174.2</w:t>
        </w:r>
      </w:hyperlink>
      <w:r w:rsidRPr="002F23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 и определяют порядок и методику планирования бюджетных ассигнований бюджета </w:t>
      </w:r>
      <w:proofErr w:type="spellStart"/>
      <w:r w:rsidR="00C837F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C837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 на очередной финансовый год и на плановый период.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текущий год - год, в котором осуществляется исполнение бюджета </w:t>
      </w:r>
      <w:r w:rsidR="00B10EEF">
        <w:rPr>
          <w:rFonts w:ascii="Times New Roman" w:hAnsi="Times New Roman" w:cs="Times New Roman"/>
          <w:sz w:val="28"/>
          <w:szCs w:val="28"/>
        </w:rPr>
        <w:t>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, составление и рассмотрение проекта бюджета </w:t>
      </w:r>
      <w:r w:rsidR="00B10EEF">
        <w:rPr>
          <w:rFonts w:ascii="Times New Roman" w:hAnsi="Times New Roman" w:cs="Times New Roman"/>
          <w:sz w:val="28"/>
          <w:szCs w:val="28"/>
        </w:rPr>
        <w:t>района</w:t>
      </w:r>
      <w:r w:rsidRPr="002F2333">
        <w:rPr>
          <w:rFonts w:ascii="Times New Roman" w:hAnsi="Times New Roman" w:cs="Times New Roman"/>
          <w:sz w:val="28"/>
          <w:szCs w:val="28"/>
        </w:rPr>
        <w:t>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очередной финансовый год - финансовый год, следующий за текущим годом;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отчетный год - год, предшествующий текущему году;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плановый период - два финансовых года, следующих за очередным финансовым годом;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33">
        <w:rPr>
          <w:rFonts w:ascii="Times New Roman" w:hAnsi="Times New Roman" w:cs="Times New Roman"/>
          <w:sz w:val="28"/>
          <w:szCs w:val="28"/>
        </w:rPr>
        <w:t>- бюджетные ассигнования на исполнение действующих расходных обязательств - ассигнования, состав и (или) объем которых обусловлены законами</w:t>
      </w:r>
      <w:r w:rsidR="00344F77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2F233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spellStart"/>
      <w:r w:rsidR="002F233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F23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муниципальными учреждениями </w:t>
      </w:r>
      <w:proofErr w:type="spellStart"/>
      <w:r w:rsidR="002F233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F23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во исполнение указанных законов и нормативных правовых актов;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- бюджетные ассигнования на исполнение принимаемых расходных обязательств - ассигнования, состав и (или) объем которых обусловлены </w:t>
      </w:r>
      <w:r w:rsidRPr="002F2333">
        <w:rPr>
          <w:rFonts w:ascii="Times New Roman" w:hAnsi="Times New Roman" w:cs="Times New Roman"/>
          <w:sz w:val="28"/>
          <w:szCs w:val="28"/>
        </w:rPr>
        <w:lastRenderedPageBreak/>
        <w:t>законами</w:t>
      </w:r>
      <w:r w:rsidR="00344F77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2F233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spellStart"/>
      <w:r w:rsidR="0017598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759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текущем финансовом году, включая договоры и соглашения, подлежащие заключению муниципальными учреждениями </w:t>
      </w:r>
      <w:proofErr w:type="spellStart"/>
      <w:r w:rsidR="0017598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759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во исполнение указанных законов и нормативных правовых актов;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метод индексации бюджетных ассигнований, под которым понимается расчет объема бюджетных ассигнований путем индексации объема бюджетных ассигнований текущего (предыдущего) финансового года на уровень инфляции (или коэффициент) на очередной финансовый год и плановый период;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нормативный метод, под которым понимается расчет объема бюджетных ассигнований на основе нормативов, утвержденных в соответствующих нормативных правовых актах;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плановый метод, под которым понимается установление объема бюджетных ассигнований в соответствии с показателями, указанными в нормативном правовом акте (договоре, целевой программе), либо со сметной стоимостью объекта;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иные методы, под которыми понимается определение объема бюджетных ассигнований методами, отличными от нормативного метода, планового метода и метода индексации;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субсидии на иные цели - субсидии, не связанные с выполнением муниципального задания, предоставляемые муниципальным бюджетным учреждениям;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субъекты бюджетного планирования - главные распорядители бюджетных средств (далее - ГРБС).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значениях, определенных бюджетным законодательством Российской Федерации, нормативно-правовыми актами Ивановской области и нормативным правовым актом Администрации </w:t>
      </w:r>
      <w:proofErr w:type="spellStart"/>
      <w:r w:rsidR="0017598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759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об утверждении порядка составления и принятия бюджета </w:t>
      </w:r>
      <w:proofErr w:type="spellStart"/>
      <w:r w:rsidR="0017598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759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Раздел II. ПОРЯДОК ПЛАНИРОВАНИЯ БЮДЖЕТНЫХ АССИГНОВАНИЙ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на исполнение действующих и принимаемых расходных обязательств определяет механизм </w:t>
      </w:r>
      <w:r w:rsidRPr="002F233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органов местного самоуправления </w:t>
      </w:r>
      <w:proofErr w:type="spellStart"/>
      <w:r w:rsidR="0017598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1759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с целью формирования и уточнения базовых объемов бюджетных ассигнований на исполнение действующих расходных обязательств и определения состава и объемов бюджетных ассигнований на исполнение принимаемых расходных обязательств по каждому ГРБС с применением реестра расходных обязательств.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объеме исполнения действующих расходных обязательств в соответствии с целями и ожидаемыми результатами муниципальной политики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С целью планирования бюджетных ассигнований на исполнение действующих и принимаемых расходных обязательств ГРБС обеспечивают исполнение порядка и сроков проведения ежегодной работы по планированию предельных объемов бюджетных ассигнований на исполнение расходных обязательств на очередной финансовый год и на плановый период, установленных настоящим Порядком и нормативным актом, устанавливающим порядок составления и принятия бюджета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на трехлетний период.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2.3. ГРБС предоставляют проекты муниципальных заданий подведомственных муниципальных учреждений, сформированные в соответствии с порядком формирования и финансового обеспечения выполнения муниципального задания.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ГРБС представляют в </w:t>
      </w:r>
      <w:r w:rsidR="00B83EDB">
        <w:rPr>
          <w:rFonts w:ascii="Times New Roman" w:hAnsi="Times New Roman" w:cs="Times New Roman"/>
          <w:sz w:val="28"/>
          <w:szCs w:val="28"/>
        </w:rPr>
        <w:t xml:space="preserve">Отдел экономики и предпринимательства Администрации 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F2333">
        <w:rPr>
          <w:rFonts w:ascii="Times New Roman" w:hAnsi="Times New Roman" w:cs="Times New Roman"/>
          <w:sz w:val="28"/>
          <w:szCs w:val="28"/>
        </w:rPr>
        <w:t xml:space="preserve">и </w:t>
      </w:r>
      <w:r w:rsidR="00B83EDB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r w:rsidR="006F6D0B">
        <w:rPr>
          <w:rFonts w:ascii="Times New Roman" w:hAnsi="Times New Roman" w:cs="Times New Roman"/>
          <w:sz w:val="28"/>
          <w:szCs w:val="28"/>
        </w:rPr>
        <w:t>а</w:t>
      </w:r>
      <w:r w:rsidRPr="002F23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предложения по принимаемым расходным обязательствам для участия в конкурсном распределении в установленном нормативным правовым актом Администрации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2333">
        <w:rPr>
          <w:rFonts w:ascii="Times New Roman" w:hAnsi="Times New Roman" w:cs="Times New Roman"/>
          <w:sz w:val="28"/>
          <w:szCs w:val="28"/>
        </w:rPr>
        <w:t xml:space="preserve">. Предложения по объемам бюджетных ассигнований на исполнение принимаемых расходных обязательств бюджета </w:t>
      </w:r>
      <w:r w:rsidR="00B83EDB">
        <w:rPr>
          <w:rFonts w:ascii="Times New Roman" w:hAnsi="Times New Roman" w:cs="Times New Roman"/>
          <w:sz w:val="28"/>
          <w:szCs w:val="28"/>
        </w:rPr>
        <w:t>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формируются на основании и во исполнение нормативно-правовых актов бюджета </w:t>
      </w:r>
      <w:r w:rsidR="00B83E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 xml:space="preserve"> в текущем финансовом году и согласованных к принятию в текущем финансовом году, в очередном финансовом году или в плановом периоде.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Раздел III. МЕТОДИКА ПЛАНИРОВАНИЯ БЮДЖЕТНЫХ АССИГНОВАНИЙ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3.1. К действующим обязательствам относятся: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- обеспечение выполнения муниципальных функций, предоставление (оплата) муниципальных услуг (выполнение работ) физическим и (или) </w:t>
      </w:r>
      <w:r w:rsidRPr="002F2333">
        <w:rPr>
          <w:rFonts w:ascii="Times New Roman" w:hAnsi="Times New Roman" w:cs="Times New Roman"/>
          <w:sz w:val="28"/>
          <w:szCs w:val="28"/>
        </w:rPr>
        <w:lastRenderedPageBreak/>
        <w:t>юридическим лицам;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обязательства, вытекающие из </w:t>
      </w:r>
      <w:r w:rsidR="006F6D0B">
        <w:rPr>
          <w:rFonts w:ascii="Times New Roman" w:hAnsi="Times New Roman" w:cs="Times New Roman"/>
          <w:sz w:val="28"/>
          <w:szCs w:val="28"/>
        </w:rPr>
        <w:t>муниципальных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бюджетные инвестиции по незавершенным объектам строительства;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обслуживание муниципального долга в соответствии с условиями привлечения заемных средств;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обязательства, вытекающие из договоров (соглашений), действующих в планируемом периоде;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иные бюджетные обязательства, действующие в текущем году, за исключением обязательств разового характера.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3.2. К принимаемым обязательствам относятся: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бюджетные ассигнования на обеспечение выполнения муниципальных функций, предоставление муниципальных услуг (выполнение работ) физическим и (или) юридическим лицам в связи с расширением перечня муниципальных услуг (созданием новой сети учреждений);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увеличение ассигнований на реализацию действующих или принятие новых </w:t>
      </w:r>
      <w:r w:rsidR="006F6D0B">
        <w:rPr>
          <w:rFonts w:ascii="Times New Roman" w:hAnsi="Times New Roman" w:cs="Times New Roman"/>
          <w:sz w:val="28"/>
          <w:szCs w:val="28"/>
        </w:rPr>
        <w:t>муниципальных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бюджетные ассигнования на </w:t>
      </w:r>
      <w:proofErr w:type="spellStart"/>
      <w:r w:rsidRPr="002F23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r w:rsidR="00007AA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7AA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2F2333">
        <w:rPr>
          <w:rFonts w:ascii="Times New Roman" w:hAnsi="Times New Roman" w:cs="Times New Roman"/>
          <w:sz w:val="28"/>
          <w:szCs w:val="28"/>
        </w:rPr>
        <w:t>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бюджетные инвестиции в новые объекты строительства;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погашение и обслуживание планируемых на очередной финансовый год и плановый период новых заимствований.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3.3. При распределении бюджетных ассигнований на исполнение действующих расходных обязательств бюджета </w:t>
      </w:r>
      <w:proofErr w:type="spellStart"/>
      <w:r w:rsidR="00B83ED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B83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F23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по кодам бюджетной классификации субъекты бюджетного планирования должны соблюдать следующие принципы: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отнесение бюджетных ассигнований в соответствии с действующими </w:t>
      </w:r>
      <w:hyperlink r:id="rId8" w:history="1"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2F2333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упорядочение системы социальных льгот и компенсационных выплат с учетом </w:t>
      </w:r>
      <w:proofErr w:type="spellStart"/>
      <w:r w:rsidRPr="002F2333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2F2333">
        <w:rPr>
          <w:rFonts w:ascii="Times New Roman" w:hAnsi="Times New Roman" w:cs="Times New Roman"/>
          <w:sz w:val="28"/>
          <w:szCs w:val="28"/>
        </w:rPr>
        <w:t xml:space="preserve"> и нуждаемости;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принятие мер по оптимизации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достижение высокой эффективности бюджетных расходов.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3.4. В обоснование бюджетных ассигнований включаются: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а) 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на очередной финансовый год и на плановый период);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б) планируемый объем бюджетных ассигнований, необходимых для </w:t>
      </w:r>
      <w:r w:rsidRPr="002F233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действующих (принимаемых) расходных обязательств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в) изменение объема бюджетных ассигнований, необходимого для исполнения действующих (принимаемых) расходных обязательств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г) сведения о непосредственном результате (группе непосредственных результатов) использования бюджетных ассигнований;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3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2333">
        <w:rPr>
          <w:rFonts w:ascii="Times New Roman" w:hAnsi="Times New Roman" w:cs="Times New Roman"/>
          <w:sz w:val="28"/>
          <w:szCs w:val="28"/>
        </w:rPr>
        <w:t>) сведения о конечном результате деятельности соответствующего ГРБС, на достижение которого направлены непосредственные результаты использования бюджетных ассигнований.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3.5. В состав бюджетных ассигнований на исполнение действующих расходных обязатель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>ств</w:t>
      </w:r>
      <w:r w:rsidR="00000874">
        <w:rPr>
          <w:rFonts w:ascii="Times New Roman" w:hAnsi="Times New Roman" w:cs="Times New Roman"/>
          <w:sz w:val="28"/>
          <w:szCs w:val="28"/>
        </w:rPr>
        <w:t xml:space="preserve"> </w:t>
      </w:r>
      <w:r w:rsidRPr="002F2333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2F2333">
        <w:rPr>
          <w:rFonts w:ascii="Times New Roman" w:hAnsi="Times New Roman" w:cs="Times New Roman"/>
          <w:sz w:val="28"/>
          <w:szCs w:val="28"/>
        </w:rPr>
        <w:t>ючается: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предоставление субсидий на финансовое обеспечение выполнения муниципального задания на оказание муниципальных услуг (выполнение работ), за исключением бюджетных ассигнований на капитальный ремонт, приобретение основных средств и осуществление бюджетных инвестиций в объекты муниципальной собственности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предоставление субсидий на иные цели, представляющие собой расходы на капитальный ремонт и приобретение основных средств, не включаемые в нормативы затрат на оказание муниципальных услуг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, и иные расходы, не включаемые в субсидии на финансовое обеспечение выполнения муниципального задания;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социальное обеспечение населения;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предусмотренных действующими нормативно-правовыми актами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3.6. В ходе рассмотрения бюджетных проектировок </w:t>
      </w:r>
      <w:r w:rsidR="002640BB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r w:rsidR="006F6D0B">
        <w:rPr>
          <w:rFonts w:ascii="Times New Roman" w:hAnsi="Times New Roman" w:cs="Times New Roman"/>
          <w:sz w:val="28"/>
          <w:szCs w:val="28"/>
        </w:rPr>
        <w:t>а</w:t>
      </w:r>
      <w:r w:rsidRPr="002F23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вправе запрашивать у ГРБС необходимую информацию для обеспечения объективного подхода к формированию объема расходов бюджета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>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F2333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обязательств, обусловленных нормативными правовыми актами, предлагаемыми (планируемыми) к принятию или изменению (с увеличением объема бюджетных ассигнований в очередном финансовом году и плановом периоде), осуществляется на основании конкурсного распределения, проводимого в установленном нормативным правовым актом Администрации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233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2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3.8. Приоритетными направлениями формирования субъектами бюджетного планирования бюджетных ассигнований на исполнение принимаемых обязательств являются: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>- расходы на принимаемые в установленном порядке полномочия;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lastRenderedPageBreak/>
        <w:t>- расходы на вновь создаваемые муниципальные учреждения;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- расходы на реализацию новых </w:t>
      </w:r>
      <w:r w:rsidR="006F6D0B">
        <w:rPr>
          <w:rFonts w:ascii="Times New Roman" w:hAnsi="Times New Roman" w:cs="Times New Roman"/>
          <w:sz w:val="28"/>
          <w:szCs w:val="28"/>
        </w:rPr>
        <w:t>муниципальных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программ, принятых в установленном порядке.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333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принимаемых обязательств включаются в бюджет </w:t>
      </w:r>
      <w:proofErr w:type="spellStart"/>
      <w:r w:rsidR="002640B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64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333">
        <w:rPr>
          <w:rFonts w:ascii="Times New Roman" w:hAnsi="Times New Roman" w:cs="Times New Roman"/>
          <w:sz w:val="28"/>
          <w:szCs w:val="28"/>
        </w:rPr>
        <w:t xml:space="preserve"> при условии обеспечения доходами и поступлениями из источников финансирования дефицита бюджета в полном объеме бюджетных ассигнований на исполнение действующих обязательств.</w:t>
      </w: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3A" w:rsidRPr="002F2333" w:rsidRDefault="005A5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CE" w:rsidRPr="002F2333" w:rsidRDefault="00C634CE">
      <w:pPr>
        <w:rPr>
          <w:rFonts w:ascii="Times New Roman" w:hAnsi="Times New Roman" w:cs="Times New Roman"/>
          <w:sz w:val="28"/>
          <w:szCs w:val="28"/>
        </w:rPr>
      </w:pPr>
    </w:p>
    <w:sectPr w:rsidR="00C634CE" w:rsidRPr="002F2333" w:rsidSect="00A2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3A"/>
    <w:rsid w:val="00000874"/>
    <w:rsid w:val="00002300"/>
    <w:rsid w:val="00003C52"/>
    <w:rsid w:val="00007AA8"/>
    <w:rsid w:val="000112A5"/>
    <w:rsid w:val="00025D0E"/>
    <w:rsid w:val="000645E9"/>
    <w:rsid w:val="00080DDC"/>
    <w:rsid w:val="00091D9B"/>
    <w:rsid w:val="000E0EC5"/>
    <w:rsid w:val="000F3189"/>
    <w:rsid w:val="001011D6"/>
    <w:rsid w:val="001031CF"/>
    <w:rsid w:val="00122C9B"/>
    <w:rsid w:val="00126F51"/>
    <w:rsid w:val="00143347"/>
    <w:rsid w:val="00144F73"/>
    <w:rsid w:val="00145ACD"/>
    <w:rsid w:val="00152B48"/>
    <w:rsid w:val="00154125"/>
    <w:rsid w:val="0015770B"/>
    <w:rsid w:val="00157A5B"/>
    <w:rsid w:val="00164034"/>
    <w:rsid w:val="00175981"/>
    <w:rsid w:val="00184BDB"/>
    <w:rsid w:val="00197F2D"/>
    <w:rsid w:val="001A0418"/>
    <w:rsid w:val="001A56BD"/>
    <w:rsid w:val="001A7D66"/>
    <w:rsid w:val="001F57DD"/>
    <w:rsid w:val="001F5989"/>
    <w:rsid w:val="0020756D"/>
    <w:rsid w:val="002227BA"/>
    <w:rsid w:val="002242FC"/>
    <w:rsid w:val="002408CE"/>
    <w:rsid w:val="002640BB"/>
    <w:rsid w:val="00265736"/>
    <w:rsid w:val="002835F3"/>
    <w:rsid w:val="002B2186"/>
    <w:rsid w:val="002B457F"/>
    <w:rsid w:val="002C506B"/>
    <w:rsid w:val="002D0BE4"/>
    <w:rsid w:val="002D60C0"/>
    <w:rsid w:val="002E4C8A"/>
    <w:rsid w:val="002E4CF5"/>
    <w:rsid w:val="002E5326"/>
    <w:rsid w:val="002F2333"/>
    <w:rsid w:val="002F6AE7"/>
    <w:rsid w:val="00305538"/>
    <w:rsid w:val="00324FF0"/>
    <w:rsid w:val="00332372"/>
    <w:rsid w:val="00344F77"/>
    <w:rsid w:val="003634AC"/>
    <w:rsid w:val="00382D30"/>
    <w:rsid w:val="003B0EC8"/>
    <w:rsid w:val="0040561E"/>
    <w:rsid w:val="00412B33"/>
    <w:rsid w:val="00413BDD"/>
    <w:rsid w:val="004413E1"/>
    <w:rsid w:val="004A720A"/>
    <w:rsid w:val="004B657C"/>
    <w:rsid w:val="004F7FB5"/>
    <w:rsid w:val="00505582"/>
    <w:rsid w:val="00522CA8"/>
    <w:rsid w:val="00536B71"/>
    <w:rsid w:val="00536BBB"/>
    <w:rsid w:val="00554292"/>
    <w:rsid w:val="0056757A"/>
    <w:rsid w:val="00572028"/>
    <w:rsid w:val="00587E02"/>
    <w:rsid w:val="005A0577"/>
    <w:rsid w:val="005A503A"/>
    <w:rsid w:val="005A6423"/>
    <w:rsid w:val="005A69E3"/>
    <w:rsid w:val="005B5285"/>
    <w:rsid w:val="005B5913"/>
    <w:rsid w:val="005C704C"/>
    <w:rsid w:val="005C78F3"/>
    <w:rsid w:val="005D4807"/>
    <w:rsid w:val="005F09CF"/>
    <w:rsid w:val="00633D27"/>
    <w:rsid w:val="00643F69"/>
    <w:rsid w:val="00667484"/>
    <w:rsid w:val="00672242"/>
    <w:rsid w:val="0067581C"/>
    <w:rsid w:val="00684D1C"/>
    <w:rsid w:val="0068527A"/>
    <w:rsid w:val="006B7A75"/>
    <w:rsid w:val="006C2DAE"/>
    <w:rsid w:val="006C3653"/>
    <w:rsid w:val="006C5F4E"/>
    <w:rsid w:val="006D0E76"/>
    <w:rsid w:val="006D389E"/>
    <w:rsid w:val="006E0266"/>
    <w:rsid w:val="006F6D0B"/>
    <w:rsid w:val="007011D2"/>
    <w:rsid w:val="00714B39"/>
    <w:rsid w:val="00735895"/>
    <w:rsid w:val="00782AFD"/>
    <w:rsid w:val="00793038"/>
    <w:rsid w:val="007A306C"/>
    <w:rsid w:val="007A4E34"/>
    <w:rsid w:val="007B5203"/>
    <w:rsid w:val="007B797D"/>
    <w:rsid w:val="007D13CF"/>
    <w:rsid w:val="008049C9"/>
    <w:rsid w:val="008067A2"/>
    <w:rsid w:val="00820A71"/>
    <w:rsid w:val="00821CFF"/>
    <w:rsid w:val="008276C0"/>
    <w:rsid w:val="00827CE5"/>
    <w:rsid w:val="008315DE"/>
    <w:rsid w:val="0083227A"/>
    <w:rsid w:val="00836A49"/>
    <w:rsid w:val="008466AD"/>
    <w:rsid w:val="00871F1C"/>
    <w:rsid w:val="008D0915"/>
    <w:rsid w:val="0092386F"/>
    <w:rsid w:val="009749EF"/>
    <w:rsid w:val="00975077"/>
    <w:rsid w:val="00991611"/>
    <w:rsid w:val="009A2E93"/>
    <w:rsid w:val="009B5744"/>
    <w:rsid w:val="009C63A7"/>
    <w:rsid w:val="009D4E44"/>
    <w:rsid w:val="00A070A3"/>
    <w:rsid w:val="00A11485"/>
    <w:rsid w:val="00A4163A"/>
    <w:rsid w:val="00A64000"/>
    <w:rsid w:val="00A86C8B"/>
    <w:rsid w:val="00A951BA"/>
    <w:rsid w:val="00AD5B03"/>
    <w:rsid w:val="00AE1DB3"/>
    <w:rsid w:val="00AE4803"/>
    <w:rsid w:val="00AE4EE2"/>
    <w:rsid w:val="00B03CB7"/>
    <w:rsid w:val="00B05BE1"/>
    <w:rsid w:val="00B07B8D"/>
    <w:rsid w:val="00B10EEF"/>
    <w:rsid w:val="00B40F50"/>
    <w:rsid w:val="00B413E9"/>
    <w:rsid w:val="00B5382A"/>
    <w:rsid w:val="00B56EBE"/>
    <w:rsid w:val="00B70E07"/>
    <w:rsid w:val="00B7244E"/>
    <w:rsid w:val="00B80E6B"/>
    <w:rsid w:val="00B8173C"/>
    <w:rsid w:val="00B83EDB"/>
    <w:rsid w:val="00B84E12"/>
    <w:rsid w:val="00BA2E88"/>
    <w:rsid w:val="00BB5679"/>
    <w:rsid w:val="00BC4BFE"/>
    <w:rsid w:val="00BC5022"/>
    <w:rsid w:val="00BD7BF9"/>
    <w:rsid w:val="00BE4D1C"/>
    <w:rsid w:val="00C43D88"/>
    <w:rsid w:val="00C634CE"/>
    <w:rsid w:val="00C8224E"/>
    <w:rsid w:val="00C837FD"/>
    <w:rsid w:val="00CE3601"/>
    <w:rsid w:val="00D003F0"/>
    <w:rsid w:val="00D644FF"/>
    <w:rsid w:val="00D6673E"/>
    <w:rsid w:val="00D906FB"/>
    <w:rsid w:val="00D97E6C"/>
    <w:rsid w:val="00DA3B20"/>
    <w:rsid w:val="00DD0F5B"/>
    <w:rsid w:val="00DD296D"/>
    <w:rsid w:val="00DD5FB6"/>
    <w:rsid w:val="00DF0E72"/>
    <w:rsid w:val="00DF4D91"/>
    <w:rsid w:val="00E01929"/>
    <w:rsid w:val="00E2019D"/>
    <w:rsid w:val="00E22858"/>
    <w:rsid w:val="00E418E9"/>
    <w:rsid w:val="00E447D8"/>
    <w:rsid w:val="00E50240"/>
    <w:rsid w:val="00E9126A"/>
    <w:rsid w:val="00E94D56"/>
    <w:rsid w:val="00EA263F"/>
    <w:rsid w:val="00EB3F8F"/>
    <w:rsid w:val="00ED1C96"/>
    <w:rsid w:val="00ED7144"/>
    <w:rsid w:val="00EF057F"/>
    <w:rsid w:val="00F03D9D"/>
    <w:rsid w:val="00F21440"/>
    <w:rsid w:val="00F27364"/>
    <w:rsid w:val="00F72F24"/>
    <w:rsid w:val="00F76FD7"/>
    <w:rsid w:val="00F776E5"/>
    <w:rsid w:val="00F9262B"/>
    <w:rsid w:val="00FB3AFC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49940B49EB984B42A552EEC8315C2F20A5026F6CD4B11C0727BF040E2F0CE4C177835437D9D95c6S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D49940B49EB984B42A4B23FAEF49CDF705082CF1C7414F9F2D20AD17EBFA990B58217707709C946E9FCBc3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49940B49EB984B42A552EEC8315C2F20A5023FECC4B11C0727BF040E2F0CE4C177835437F9B92c6S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40933277E199F57D5ABDA6F932676F105B157B11EDB5FCD0DE19A0FCC4F83Af5n2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7D49940B49EB984B42A4B23FAEF49CDF705082CF1C7414F9F2D20AD17EBFA990B58217707709C946E9FCBc3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medvedeva_n</dc:creator>
  <cp:lastModifiedBy>medvedeva_n</cp:lastModifiedBy>
  <cp:revision>10</cp:revision>
  <cp:lastPrinted>2013-11-27T06:33:00Z</cp:lastPrinted>
  <dcterms:created xsi:type="dcterms:W3CDTF">2013-06-27T07:18:00Z</dcterms:created>
  <dcterms:modified xsi:type="dcterms:W3CDTF">2013-12-13T09:25:00Z</dcterms:modified>
</cp:coreProperties>
</file>