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B6" w:rsidRPr="00F709B6" w:rsidRDefault="00F709B6" w:rsidP="00F709B6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F709B6">
        <w:rPr>
          <w:rFonts w:ascii="Times New Roman" w:hAnsi="Times New Roman"/>
          <w:b/>
          <w:sz w:val="32"/>
          <w:szCs w:val="32"/>
        </w:rPr>
        <w:t>Контрольно-счетная комиссия</w:t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Лежне</w:t>
      </w:r>
      <w:r w:rsidRPr="008005D7">
        <w:rPr>
          <w:rFonts w:ascii="Times New Roman" w:hAnsi="Times New Roman"/>
          <w:b/>
          <w:sz w:val="32"/>
          <w:szCs w:val="32"/>
        </w:rPr>
        <w:t xml:space="preserve">вского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20, Ивановская область, </w:t>
      </w:r>
      <w:proofErr w:type="spellStart"/>
      <w:r>
        <w:rPr>
          <w:rFonts w:ascii="Times New Roman" w:hAnsi="Times New Roman"/>
          <w:sz w:val="20"/>
          <w:szCs w:val="20"/>
        </w:rPr>
        <w:t>пос.Лежнево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Октябрьская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5748A2">
        <w:rPr>
          <w:rFonts w:ascii="Times New Roman" w:hAnsi="Times New Roman"/>
          <w:sz w:val="20"/>
          <w:szCs w:val="20"/>
        </w:rPr>
        <w:t>8</w:t>
      </w:r>
      <w:r w:rsidR="005748A2" w:rsidRPr="00D03A30">
        <w:rPr>
          <w:rFonts w:ascii="Times New Roman" w:hAnsi="Times New Roman"/>
          <w:sz w:val="20"/>
          <w:szCs w:val="20"/>
        </w:rPr>
        <w:t>3</w:t>
      </w:r>
      <w:r w:rsidR="005748A2">
        <w:rPr>
          <w:rFonts w:ascii="Times New Roman" w:hAnsi="Times New Roman"/>
          <w:sz w:val="20"/>
          <w:szCs w:val="20"/>
        </w:rPr>
        <w:t>, 2</w:t>
      </w:r>
      <w:r w:rsidR="003B54BF">
        <w:rPr>
          <w:rFonts w:ascii="Times New Roman" w:hAnsi="Times New Roman"/>
          <w:sz w:val="20"/>
          <w:szCs w:val="20"/>
        </w:rPr>
        <w:t>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</w:t>
      </w:r>
      <w:r w:rsidR="00F709B6">
        <w:rPr>
          <w:rFonts w:ascii="Times New Roman" w:hAnsi="Times New Roman"/>
          <w:sz w:val="20"/>
          <w:szCs w:val="20"/>
        </w:rPr>
        <w:t>213700013394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</w:t>
      </w:r>
      <w:r w:rsidR="00F709B6">
        <w:rPr>
          <w:rFonts w:ascii="Times New Roman" w:hAnsi="Times New Roman"/>
          <w:sz w:val="20"/>
          <w:szCs w:val="20"/>
        </w:rPr>
        <w:t>52530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3B0E8F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81280</wp:posOffset>
                </wp:positionV>
                <wp:extent cx="6429375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C4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6.4pt" to="47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" strokecolor="black [3213]" strokeweight="1.5pt"/>
            </w:pict>
          </mc:Fallback>
        </mc:AlternateContent>
      </w:r>
    </w:p>
    <w:p w:rsidR="00792513" w:rsidRDefault="00792513" w:rsidP="0079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0BE" w:rsidRPr="0083201D" w:rsidRDefault="00284350" w:rsidP="003D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84350">
        <w:rPr>
          <w:rFonts w:ascii="Times New Roman" w:hAnsi="Times New Roman" w:cs="Times New Roman"/>
          <w:sz w:val="28"/>
          <w:szCs w:val="28"/>
        </w:rPr>
        <w:t>16.05.2024</w:t>
      </w:r>
    </w:p>
    <w:p w:rsidR="004900BE" w:rsidRPr="0083201D" w:rsidRDefault="0073400C" w:rsidP="003D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01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C0" w:rsidRPr="0083201D" w:rsidRDefault="004900BE" w:rsidP="003D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</w:t>
      </w:r>
    </w:p>
    <w:p w:rsidR="004900BE" w:rsidRPr="0083201D" w:rsidRDefault="00B3382A" w:rsidP="003D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исполнения </w:t>
      </w:r>
      <w:r w:rsidR="00DC2D08">
        <w:rPr>
          <w:rFonts w:ascii="Times New Roman" w:hAnsi="Times New Roman" w:cs="Times New Roman"/>
          <w:b/>
          <w:sz w:val="28"/>
          <w:szCs w:val="28"/>
        </w:rPr>
        <w:t>переданны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C2D0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3382A">
        <w:t xml:space="preserve"> </w:t>
      </w:r>
      <w:r w:rsidRPr="00B3382A">
        <w:rPr>
          <w:rFonts w:ascii="Times New Roman" w:hAnsi="Times New Roman" w:cs="Times New Roman"/>
          <w:b/>
          <w:sz w:val="28"/>
          <w:szCs w:val="28"/>
        </w:rPr>
        <w:t>по осуществлению внешнего муниципального финансового контроля</w:t>
      </w:r>
      <w:r w:rsidR="00DC2D08">
        <w:rPr>
          <w:rFonts w:ascii="Times New Roman" w:hAnsi="Times New Roman" w:cs="Times New Roman"/>
          <w:b/>
          <w:sz w:val="28"/>
          <w:szCs w:val="28"/>
        </w:rPr>
        <w:t xml:space="preserve"> Лежневского городского поселения</w:t>
      </w:r>
      <w:r w:rsidRPr="00B3382A">
        <w:t xml:space="preserve"> </w:t>
      </w:r>
      <w:r w:rsidRPr="00B3382A">
        <w:rPr>
          <w:rFonts w:ascii="Times New Roman" w:hAnsi="Times New Roman" w:cs="Times New Roman"/>
          <w:b/>
          <w:sz w:val="28"/>
          <w:szCs w:val="28"/>
        </w:rPr>
        <w:t>за 202</w:t>
      </w:r>
      <w:r w:rsidR="00B34F47">
        <w:rPr>
          <w:rFonts w:ascii="Times New Roman" w:hAnsi="Times New Roman" w:cs="Times New Roman"/>
          <w:b/>
          <w:sz w:val="28"/>
          <w:szCs w:val="28"/>
        </w:rPr>
        <w:t>3</w:t>
      </w:r>
      <w:r w:rsidRPr="00B338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>.</w:t>
      </w:r>
    </w:p>
    <w:p w:rsidR="0049643A" w:rsidRDefault="0049643A" w:rsidP="003D6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C34" w:rsidRDefault="0049643A" w:rsidP="003D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Отчет о деятельности </w:t>
      </w:r>
      <w:r w:rsidR="0073400C">
        <w:rPr>
          <w:rFonts w:ascii="Times New Roman" w:hAnsi="Times New Roman" w:cs="Times New Roman"/>
          <w:sz w:val="28"/>
          <w:szCs w:val="28"/>
        </w:rPr>
        <w:t>Контрольно-счетной комиссии Лежневского муниципального района Ивановской области</w:t>
      </w:r>
      <w:r w:rsidR="00B32E4A">
        <w:rPr>
          <w:rFonts w:ascii="Times New Roman" w:hAnsi="Times New Roman" w:cs="Times New Roman"/>
          <w:sz w:val="28"/>
          <w:szCs w:val="28"/>
        </w:rPr>
        <w:t xml:space="preserve"> </w:t>
      </w:r>
      <w:r w:rsidR="00B32E4A" w:rsidRPr="00B32E4A">
        <w:rPr>
          <w:rFonts w:ascii="Times New Roman" w:hAnsi="Times New Roman" w:cs="Times New Roman"/>
          <w:sz w:val="28"/>
          <w:szCs w:val="28"/>
        </w:rPr>
        <w:t>(далее Контрольно-счетная комиссия или КСК)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r w:rsidR="00D0364D">
        <w:rPr>
          <w:rFonts w:ascii="Times New Roman" w:hAnsi="Times New Roman" w:cs="Times New Roman"/>
          <w:sz w:val="28"/>
          <w:szCs w:val="28"/>
        </w:rPr>
        <w:t xml:space="preserve">в части исполнения </w:t>
      </w:r>
      <w:r w:rsidR="00D0364D" w:rsidRPr="00D0364D">
        <w:rPr>
          <w:rFonts w:ascii="Times New Roman" w:hAnsi="Times New Roman" w:cs="Times New Roman"/>
          <w:sz w:val="28"/>
          <w:szCs w:val="28"/>
        </w:rPr>
        <w:t>переданны</w:t>
      </w:r>
      <w:r w:rsidR="00D0364D">
        <w:rPr>
          <w:rFonts w:ascii="Times New Roman" w:hAnsi="Times New Roman" w:cs="Times New Roman"/>
          <w:sz w:val="28"/>
          <w:szCs w:val="28"/>
        </w:rPr>
        <w:t>х</w:t>
      </w:r>
      <w:r w:rsidR="00D0364D" w:rsidRPr="00D0364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0364D">
        <w:rPr>
          <w:rFonts w:ascii="Times New Roman" w:hAnsi="Times New Roman" w:cs="Times New Roman"/>
          <w:sz w:val="28"/>
          <w:szCs w:val="28"/>
        </w:rPr>
        <w:t>й</w:t>
      </w:r>
      <w:r w:rsidR="00D0364D" w:rsidRPr="00D0364D">
        <w:rPr>
          <w:rFonts w:ascii="Times New Roman" w:hAnsi="Times New Roman" w:cs="Times New Roman"/>
          <w:sz w:val="28"/>
          <w:szCs w:val="28"/>
        </w:rPr>
        <w:t xml:space="preserve"> Лежневского городского поселения</w:t>
      </w:r>
      <w:r w:rsidR="00D0364D" w:rsidRPr="00D0364D">
        <w:t xml:space="preserve"> </w:t>
      </w:r>
      <w:r w:rsidR="00D0364D" w:rsidRPr="00D0364D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</w:t>
      </w:r>
      <w:r w:rsidR="0073400C">
        <w:rPr>
          <w:rFonts w:ascii="Times New Roman" w:hAnsi="Times New Roman" w:cs="Times New Roman"/>
          <w:sz w:val="28"/>
          <w:szCs w:val="28"/>
        </w:rPr>
        <w:t>за 20</w:t>
      </w:r>
      <w:r w:rsidR="009B7A66">
        <w:rPr>
          <w:rFonts w:ascii="Times New Roman" w:hAnsi="Times New Roman" w:cs="Times New Roman"/>
          <w:sz w:val="28"/>
          <w:szCs w:val="28"/>
        </w:rPr>
        <w:t>2</w:t>
      </w:r>
      <w:r w:rsidR="00FC10FB">
        <w:rPr>
          <w:rFonts w:ascii="Times New Roman" w:hAnsi="Times New Roman" w:cs="Times New Roman"/>
          <w:sz w:val="28"/>
          <w:szCs w:val="28"/>
        </w:rPr>
        <w:t>3</w:t>
      </w:r>
      <w:r w:rsidR="0073400C">
        <w:rPr>
          <w:rFonts w:ascii="Times New Roman" w:hAnsi="Times New Roman" w:cs="Times New Roman"/>
          <w:sz w:val="28"/>
          <w:szCs w:val="28"/>
        </w:rPr>
        <w:t xml:space="preserve"> год</w:t>
      </w:r>
      <w:r w:rsidR="00B422BF">
        <w:rPr>
          <w:rFonts w:ascii="Times New Roman" w:hAnsi="Times New Roman" w:cs="Times New Roman"/>
          <w:sz w:val="28"/>
          <w:szCs w:val="28"/>
        </w:rPr>
        <w:t xml:space="preserve">, </w:t>
      </w:r>
      <w:r w:rsidR="0073400C"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r w:rsidR="0073400C" w:rsidRPr="0073400C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07.02.2011года № </w:t>
      </w:r>
      <w:r w:rsidR="00FC10FB" w:rsidRPr="00FC10FB">
        <w:rPr>
          <w:rFonts w:ascii="Times New Roman" w:hAnsi="Times New Roman" w:cs="Times New Roman"/>
          <w:sz w:val="28"/>
          <w:szCs w:val="28"/>
        </w:rPr>
        <w:t xml:space="preserve">6 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  <w:r w:rsidR="0073400C" w:rsidRPr="0073400C">
        <w:rPr>
          <w:rFonts w:ascii="Times New Roman" w:hAnsi="Times New Roman" w:cs="Times New Roman"/>
          <w:sz w:val="28"/>
          <w:szCs w:val="28"/>
        </w:rPr>
        <w:t>(далее – Федеральный закон №6 ФЗ)</w:t>
      </w:r>
      <w:r w:rsidR="00861D70">
        <w:rPr>
          <w:rFonts w:ascii="Times New Roman" w:hAnsi="Times New Roman" w:cs="Times New Roman"/>
          <w:sz w:val="28"/>
          <w:szCs w:val="28"/>
        </w:rPr>
        <w:t>,</w:t>
      </w:r>
      <w:r w:rsidR="00122033" w:rsidRPr="00122033">
        <w:t xml:space="preserve"> </w:t>
      </w:r>
      <w:r w:rsidR="00122033" w:rsidRPr="00122033">
        <w:rPr>
          <w:rFonts w:ascii="Times New Roman" w:hAnsi="Times New Roman" w:cs="Times New Roman"/>
          <w:sz w:val="28"/>
          <w:szCs w:val="28"/>
        </w:rPr>
        <w:t>п.2 главы 16 Положения о контрольно-счетной комиссии Лежневского муниципального района Ивановской области, утвержденного решением Совета Лежневского муниципального района от 07.10.2021года №45</w:t>
      </w:r>
      <w:r w:rsidR="00122033">
        <w:rPr>
          <w:rFonts w:ascii="Times New Roman" w:hAnsi="Times New Roman" w:cs="Times New Roman"/>
          <w:sz w:val="28"/>
          <w:szCs w:val="28"/>
        </w:rPr>
        <w:t>,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52511E">
        <w:rPr>
          <w:rFonts w:ascii="Times New Roman" w:hAnsi="Times New Roman" w:cs="Times New Roman"/>
          <w:sz w:val="28"/>
          <w:szCs w:val="28"/>
        </w:rPr>
        <w:t>Соглашением</w:t>
      </w:r>
      <w:r w:rsidR="008E1C9E">
        <w:rPr>
          <w:rFonts w:ascii="Times New Roman" w:hAnsi="Times New Roman" w:cs="Times New Roman"/>
          <w:sz w:val="28"/>
          <w:szCs w:val="28"/>
        </w:rPr>
        <w:t xml:space="preserve"> от 10.01.2022года</w:t>
      </w:r>
      <w:r w:rsidR="0052511E">
        <w:rPr>
          <w:rFonts w:ascii="Times New Roman" w:hAnsi="Times New Roman" w:cs="Times New Roman"/>
          <w:sz w:val="28"/>
          <w:szCs w:val="28"/>
        </w:rPr>
        <w:t xml:space="preserve"> о передаче полномочий по осуществлению внешнего муниципального финансового контроля</w:t>
      </w:r>
      <w:r w:rsidR="00D0364D" w:rsidRPr="00D0364D">
        <w:t xml:space="preserve"> </w:t>
      </w:r>
      <w:r w:rsidR="00D0364D" w:rsidRPr="00D0364D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610ABB">
        <w:rPr>
          <w:rFonts w:ascii="Times New Roman" w:hAnsi="Times New Roman" w:cs="Times New Roman"/>
          <w:sz w:val="28"/>
          <w:szCs w:val="28"/>
        </w:rPr>
        <w:t>.</w:t>
      </w:r>
    </w:p>
    <w:p w:rsidR="00B32E4A" w:rsidRDefault="00B32E4A" w:rsidP="007645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4A">
        <w:rPr>
          <w:rFonts w:ascii="Times New Roman" w:hAnsi="Times New Roman" w:cs="Times New Roman"/>
          <w:bCs/>
          <w:sz w:val="28"/>
          <w:szCs w:val="28"/>
        </w:rPr>
        <w:t xml:space="preserve">        В истекшем году в целях обеспечения внешнего муниципального финансового контроля на территории Лежневского муниципального района Контрольно-счетная комиссия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E4A">
        <w:rPr>
          <w:rFonts w:ascii="Times New Roman" w:hAnsi="Times New Roman" w:cs="Times New Roman"/>
          <w:bCs/>
          <w:sz w:val="28"/>
          <w:szCs w:val="28"/>
        </w:rPr>
        <w:t xml:space="preserve">осуществляла экспертно-аналитическую, </w:t>
      </w:r>
      <w:proofErr w:type="spellStart"/>
      <w:r w:rsidRPr="00B32E4A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B32E4A">
        <w:rPr>
          <w:rFonts w:ascii="Times New Roman" w:hAnsi="Times New Roman" w:cs="Times New Roman"/>
          <w:bCs/>
          <w:sz w:val="28"/>
          <w:szCs w:val="28"/>
        </w:rPr>
        <w:t xml:space="preserve"> - ревизионную, информационную и иную деятельность. </w:t>
      </w:r>
    </w:p>
    <w:p w:rsidR="004227F9" w:rsidRDefault="008253D6" w:rsidP="003D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53D6">
        <w:rPr>
          <w:rFonts w:ascii="Times New Roman" w:hAnsi="Times New Roman" w:cs="Times New Roman"/>
          <w:sz w:val="28"/>
          <w:szCs w:val="28"/>
        </w:rPr>
        <w:t>Работа по переданным полномочиям</w:t>
      </w:r>
      <w:r w:rsidR="00D83483" w:rsidRPr="00D83483">
        <w:t xml:space="preserve"> </w:t>
      </w:r>
      <w:r w:rsidR="00D83483" w:rsidRPr="00D8348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Лежневского городского поселения</w:t>
      </w:r>
      <w:r w:rsidRPr="008253D6">
        <w:rPr>
          <w:rFonts w:ascii="Times New Roman" w:hAnsi="Times New Roman" w:cs="Times New Roman"/>
          <w:sz w:val="28"/>
          <w:szCs w:val="28"/>
        </w:rPr>
        <w:t xml:space="preserve"> в отчетном периоде строилась на основе </w:t>
      </w:r>
      <w:bookmarkStart w:id="1" w:name="_Hlk129331573"/>
      <w:r w:rsidRPr="008253D6">
        <w:rPr>
          <w:rFonts w:ascii="Times New Roman" w:hAnsi="Times New Roman" w:cs="Times New Roman"/>
          <w:sz w:val="28"/>
          <w:szCs w:val="28"/>
        </w:rPr>
        <w:t xml:space="preserve">годового плана деятельности </w:t>
      </w:r>
      <w:r w:rsidR="004F0608">
        <w:rPr>
          <w:rFonts w:ascii="Times New Roman" w:hAnsi="Times New Roman" w:cs="Times New Roman"/>
          <w:sz w:val="28"/>
          <w:szCs w:val="28"/>
        </w:rPr>
        <w:t xml:space="preserve">КСК </w:t>
      </w:r>
      <w:bookmarkEnd w:id="1"/>
      <w:r w:rsidRPr="008253D6">
        <w:rPr>
          <w:rFonts w:ascii="Times New Roman" w:hAnsi="Times New Roman" w:cs="Times New Roman"/>
          <w:sz w:val="28"/>
          <w:szCs w:val="28"/>
        </w:rPr>
        <w:t>на 202</w:t>
      </w:r>
      <w:r w:rsidR="00FC10FB">
        <w:rPr>
          <w:rFonts w:ascii="Times New Roman" w:hAnsi="Times New Roman" w:cs="Times New Roman"/>
          <w:sz w:val="28"/>
          <w:szCs w:val="28"/>
        </w:rPr>
        <w:t>3</w:t>
      </w:r>
      <w:r w:rsidRPr="008253D6">
        <w:rPr>
          <w:rFonts w:ascii="Times New Roman" w:hAnsi="Times New Roman" w:cs="Times New Roman"/>
          <w:sz w:val="28"/>
          <w:szCs w:val="28"/>
        </w:rPr>
        <w:t xml:space="preserve"> год</w:t>
      </w:r>
      <w:r w:rsidR="004B36FC">
        <w:rPr>
          <w:rFonts w:ascii="Times New Roman" w:hAnsi="Times New Roman" w:cs="Times New Roman"/>
          <w:sz w:val="28"/>
          <w:szCs w:val="28"/>
        </w:rPr>
        <w:t>,</w:t>
      </w:r>
      <w:r w:rsidR="004B36FC" w:rsidRPr="004B36FC">
        <w:t xml:space="preserve"> </w:t>
      </w:r>
      <w:r w:rsidR="004B36FC" w:rsidRPr="004B36FC">
        <w:rPr>
          <w:rFonts w:ascii="Times New Roman" w:hAnsi="Times New Roman" w:cs="Times New Roman"/>
          <w:sz w:val="28"/>
          <w:szCs w:val="28"/>
        </w:rPr>
        <w:t>утвержденны</w:t>
      </w:r>
      <w:r w:rsidR="004B36FC">
        <w:rPr>
          <w:rFonts w:ascii="Times New Roman" w:hAnsi="Times New Roman" w:cs="Times New Roman"/>
          <w:sz w:val="28"/>
          <w:szCs w:val="28"/>
        </w:rPr>
        <w:t>й</w:t>
      </w:r>
      <w:r w:rsidR="004B36FC" w:rsidRPr="004B36FC">
        <w:rPr>
          <w:rFonts w:ascii="Times New Roman" w:hAnsi="Times New Roman" w:cs="Times New Roman"/>
          <w:sz w:val="28"/>
          <w:szCs w:val="28"/>
        </w:rPr>
        <w:t xml:space="preserve"> приказом КСК от 15.12.2022 № 9, предусмотренная планом деятельности работа исполнена в полном объёме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Информация о результатах реализации мероприятий плана</w:t>
      </w:r>
      <w:r w:rsidR="004F0608" w:rsidRPr="004F0608">
        <w:t xml:space="preserve"> </w:t>
      </w:r>
      <w:r w:rsidR="004F0608" w:rsidRPr="004F0608">
        <w:rPr>
          <w:rFonts w:ascii="Times New Roman" w:hAnsi="Times New Roman" w:cs="Times New Roman"/>
          <w:sz w:val="28"/>
          <w:szCs w:val="28"/>
        </w:rPr>
        <w:t>деятельности</w:t>
      </w:r>
      <w:r w:rsidRPr="008253D6">
        <w:rPr>
          <w:rFonts w:ascii="Times New Roman" w:hAnsi="Times New Roman" w:cs="Times New Roman"/>
          <w:sz w:val="28"/>
          <w:szCs w:val="28"/>
        </w:rPr>
        <w:t xml:space="preserve"> размещена в сети Интернет на официальном сайте Администрации Лежневского </w:t>
      </w:r>
      <w:r w:rsidRPr="008253D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 в информационном печатном издании «Правовом Вестнике Лежневского муниципального района».</w:t>
      </w:r>
      <w:r w:rsidR="00A54A37" w:rsidRPr="00A54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B2" w:rsidRDefault="00A54A37" w:rsidP="003D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</w:t>
      </w:r>
      <w:r w:rsidR="004227F9" w:rsidRPr="004227F9">
        <w:rPr>
          <w:rFonts w:ascii="Times New Roman" w:hAnsi="Times New Roman" w:cs="Times New Roman"/>
          <w:sz w:val="28"/>
          <w:szCs w:val="28"/>
        </w:rPr>
        <w:t xml:space="preserve">       </w:t>
      </w:r>
      <w:r w:rsidR="009A6E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9A6EB2" w:rsidRPr="009A6EB2">
        <w:t xml:space="preserve"> </w:t>
      </w:r>
      <w:r w:rsidR="009A6EB2" w:rsidRPr="009A6EB2">
        <w:rPr>
          <w:rFonts w:ascii="Times New Roman" w:hAnsi="Times New Roman" w:cs="Times New Roman"/>
          <w:sz w:val="28"/>
          <w:szCs w:val="28"/>
        </w:rPr>
        <w:t>годов</w:t>
      </w:r>
      <w:r w:rsidR="009A6EB2">
        <w:rPr>
          <w:rFonts w:ascii="Times New Roman" w:hAnsi="Times New Roman" w:cs="Times New Roman"/>
          <w:sz w:val="28"/>
          <w:szCs w:val="28"/>
        </w:rPr>
        <w:t>ым</w:t>
      </w:r>
      <w:r w:rsidR="009A6EB2" w:rsidRPr="009A6E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9A6EB2">
        <w:rPr>
          <w:rFonts w:ascii="Times New Roman" w:hAnsi="Times New Roman" w:cs="Times New Roman"/>
          <w:sz w:val="28"/>
          <w:szCs w:val="28"/>
        </w:rPr>
        <w:t>ом</w:t>
      </w:r>
      <w:r w:rsidR="009A6EB2" w:rsidRPr="009A6EB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A6EB2">
        <w:rPr>
          <w:rFonts w:ascii="Times New Roman" w:hAnsi="Times New Roman" w:cs="Times New Roman"/>
          <w:sz w:val="28"/>
          <w:szCs w:val="28"/>
        </w:rPr>
        <w:t xml:space="preserve">и контрольно-счетной комиссией </w:t>
      </w:r>
      <w:r w:rsidR="004227F9" w:rsidRPr="004227F9">
        <w:rPr>
          <w:rFonts w:ascii="Times New Roman" w:hAnsi="Times New Roman" w:cs="Times New Roman"/>
          <w:sz w:val="28"/>
          <w:szCs w:val="28"/>
        </w:rPr>
        <w:t>было проведено 2</w:t>
      </w:r>
      <w:r w:rsidR="00BD02B9">
        <w:rPr>
          <w:rFonts w:ascii="Times New Roman" w:hAnsi="Times New Roman" w:cs="Times New Roman"/>
          <w:sz w:val="28"/>
          <w:szCs w:val="28"/>
        </w:rPr>
        <w:t>5</w:t>
      </w:r>
      <w:r w:rsidR="004227F9" w:rsidRPr="004227F9">
        <w:rPr>
          <w:rFonts w:ascii="Times New Roman" w:hAnsi="Times New Roman" w:cs="Times New Roman"/>
          <w:sz w:val="28"/>
          <w:szCs w:val="28"/>
        </w:rPr>
        <w:t xml:space="preserve"> мероприятий, из них</w:t>
      </w:r>
      <w:r w:rsidR="004227F9">
        <w:rPr>
          <w:rFonts w:ascii="Times New Roman" w:hAnsi="Times New Roman" w:cs="Times New Roman"/>
          <w:sz w:val="28"/>
          <w:szCs w:val="28"/>
        </w:rPr>
        <w:t xml:space="preserve"> </w:t>
      </w:r>
      <w:r w:rsidR="00BD02B9">
        <w:rPr>
          <w:rFonts w:ascii="Times New Roman" w:hAnsi="Times New Roman" w:cs="Times New Roman"/>
          <w:sz w:val="28"/>
          <w:szCs w:val="28"/>
        </w:rPr>
        <w:t>2</w:t>
      </w:r>
      <w:r w:rsidR="004227F9" w:rsidRPr="004227F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D02B9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BD02B9">
        <w:rPr>
          <w:rFonts w:ascii="Times New Roman" w:hAnsi="Times New Roman" w:cs="Times New Roman"/>
          <w:sz w:val="28"/>
          <w:szCs w:val="28"/>
        </w:rPr>
        <w:t>мероприятя</w:t>
      </w:r>
      <w:proofErr w:type="spellEnd"/>
      <w:r w:rsidR="004227F9">
        <w:rPr>
          <w:rFonts w:ascii="Times New Roman" w:hAnsi="Times New Roman" w:cs="Times New Roman"/>
          <w:sz w:val="28"/>
          <w:szCs w:val="28"/>
        </w:rPr>
        <w:t>, 1</w:t>
      </w:r>
      <w:r w:rsidR="00CE0BD3">
        <w:rPr>
          <w:rFonts w:ascii="Times New Roman" w:hAnsi="Times New Roman" w:cs="Times New Roman"/>
          <w:sz w:val="28"/>
          <w:szCs w:val="28"/>
        </w:rPr>
        <w:t>3</w:t>
      </w:r>
      <w:r w:rsidR="0042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F9" w:rsidRPr="004227F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4227F9" w:rsidRPr="004227F9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</w:t>
      </w:r>
      <w:r w:rsidR="004227F9" w:rsidRPr="004227F9">
        <w:t xml:space="preserve"> </w:t>
      </w:r>
      <w:bookmarkStart w:id="2" w:name="_Hlk129273260"/>
      <w:r w:rsidR="004227F9" w:rsidRPr="004227F9">
        <w:rPr>
          <w:rFonts w:ascii="Times New Roman" w:hAnsi="Times New Roman" w:cs="Times New Roman"/>
          <w:sz w:val="28"/>
          <w:szCs w:val="28"/>
        </w:rPr>
        <w:t xml:space="preserve">по проектам решений Совета </w:t>
      </w:r>
      <w:bookmarkStart w:id="3" w:name="_Hlk129273305"/>
      <w:bookmarkEnd w:id="2"/>
      <w:r w:rsidR="004227F9" w:rsidRPr="004227F9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bookmarkEnd w:id="3"/>
      <w:r w:rsidR="004227F9">
        <w:rPr>
          <w:rFonts w:ascii="Times New Roman" w:hAnsi="Times New Roman" w:cs="Times New Roman"/>
          <w:sz w:val="28"/>
          <w:szCs w:val="28"/>
        </w:rPr>
        <w:t xml:space="preserve"> и 1</w:t>
      </w:r>
      <w:r w:rsidR="00BD02B9">
        <w:rPr>
          <w:rFonts w:ascii="Times New Roman" w:hAnsi="Times New Roman" w:cs="Times New Roman"/>
          <w:sz w:val="28"/>
          <w:szCs w:val="28"/>
        </w:rPr>
        <w:t>0</w:t>
      </w:r>
      <w:r w:rsidR="00AE690C" w:rsidRPr="00AE690C">
        <w:t xml:space="preserve"> </w:t>
      </w:r>
      <w:bookmarkStart w:id="4" w:name="_Hlk129331974"/>
      <w:proofErr w:type="spellStart"/>
      <w:r w:rsidR="00AE690C" w:rsidRPr="00AE690C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AE690C" w:rsidRPr="00AE690C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</w:t>
      </w:r>
      <w:bookmarkEnd w:id="4"/>
      <w:r w:rsidR="004227F9" w:rsidRPr="004227F9">
        <w:t xml:space="preserve"> </w:t>
      </w:r>
      <w:r w:rsidR="00AE690C" w:rsidRPr="00AE690C">
        <w:rPr>
          <w:rFonts w:ascii="Times New Roman" w:hAnsi="Times New Roman" w:cs="Times New Roman"/>
          <w:sz w:val="28"/>
          <w:szCs w:val="28"/>
        </w:rPr>
        <w:t>по</w:t>
      </w:r>
      <w:r w:rsidR="00AE690C" w:rsidRPr="00AE690C">
        <w:t xml:space="preserve"> </w:t>
      </w:r>
      <w:r w:rsidR="00AE690C" w:rsidRPr="00AE690C">
        <w:rPr>
          <w:rFonts w:ascii="Times New Roman" w:hAnsi="Times New Roman" w:cs="Times New Roman"/>
          <w:sz w:val="28"/>
          <w:szCs w:val="28"/>
        </w:rPr>
        <w:t>проектам решений Совета Лежневского городского поселения</w:t>
      </w:r>
      <w:r w:rsidR="00AE690C" w:rsidRPr="00AE690C">
        <w:t xml:space="preserve"> </w:t>
      </w:r>
      <w:r w:rsidR="00AE690C" w:rsidRPr="00AE690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872C6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AE690C" w:rsidRPr="00AE690C">
        <w:rPr>
          <w:rFonts w:ascii="Times New Roman" w:hAnsi="Times New Roman" w:cs="Times New Roman"/>
          <w:sz w:val="28"/>
          <w:szCs w:val="28"/>
        </w:rPr>
        <w:t xml:space="preserve"> </w:t>
      </w:r>
      <w:r w:rsidR="00872C6C" w:rsidRPr="00872C6C">
        <w:rPr>
          <w:rFonts w:ascii="Times New Roman" w:hAnsi="Times New Roman" w:cs="Times New Roman"/>
          <w:sz w:val="28"/>
          <w:szCs w:val="28"/>
          <w:u w:val="single"/>
        </w:rPr>
        <w:t>по исполнению Соглашения «О передаче полномочий по осуществлению внешнего муниципального финансового контроля Лежневского городского поселения»</w:t>
      </w:r>
      <w:r w:rsidR="009A6E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2C6C" w:rsidRPr="00872C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47FF" w:rsidRPr="00DE1F49" w:rsidRDefault="000C703D" w:rsidP="005B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</w:t>
      </w:r>
      <w:r w:rsidR="009A6EB2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F49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="0075359D">
        <w:rPr>
          <w:rFonts w:ascii="Times New Roman" w:hAnsi="Times New Roman" w:cs="Times New Roman"/>
          <w:sz w:val="28"/>
          <w:szCs w:val="28"/>
          <w:u w:val="single"/>
        </w:rPr>
        <w:t xml:space="preserve"> исполнения</w:t>
      </w:r>
      <w:r w:rsidR="0075359D" w:rsidRPr="0075359D">
        <w:t xml:space="preserve"> </w:t>
      </w:r>
      <w:r w:rsidR="0075359D" w:rsidRPr="0075359D">
        <w:rPr>
          <w:rFonts w:ascii="Times New Roman" w:hAnsi="Times New Roman" w:cs="Times New Roman"/>
          <w:sz w:val="28"/>
          <w:szCs w:val="28"/>
          <w:u w:val="single"/>
        </w:rPr>
        <w:t>Соглашения «О передаче полномочий по осуществлению внешнего муниципального финансового контроля Лежневского городского поселения»</w:t>
      </w:r>
      <w:r w:rsidR="00DE1F49" w:rsidRPr="00DE1F49">
        <w:t xml:space="preserve"> </w:t>
      </w:r>
      <w:proofErr w:type="spellStart"/>
      <w:r w:rsidR="00DE1F49" w:rsidRPr="00DE1F49">
        <w:rPr>
          <w:rFonts w:ascii="Times New Roman" w:hAnsi="Times New Roman" w:cs="Times New Roman"/>
          <w:sz w:val="28"/>
          <w:szCs w:val="28"/>
          <w:u w:val="single"/>
        </w:rPr>
        <w:t>экспертно</w:t>
      </w:r>
      <w:proofErr w:type="spellEnd"/>
      <w:r w:rsidR="00DE1F49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– аналитических</w:t>
      </w:r>
      <w:r w:rsidR="0075359D">
        <w:rPr>
          <w:rFonts w:ascii="Times New Roman" w:hAnsi="Times New Roman" w:cs="Times New Roman"/>
          <w:sz w:val="28"/>
          <w:szCs w:val="28"/>
          <w:u w:val="single"/>
        </w:rPr>
        <w:t xml:space="preserve"> и контрольных</w:t>
      </w:r>
      <w:r w:rsidR="00DE1F49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</w:t>
      </w:r>
      <w:r w:rsidR="009A6EB2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72C6C" w:rsidRPr="00DE1F49">
        <w:rPr>
          <w:rFonts w:ascii="Times New Roman" w:hAnsi="Times New Roman" w:cs="Times New Roman"/>
          <w:sz w:val="28"/>
          <w:szCs w:val="28"/>
          <w:u w:val="single"/>
        </w:rPr>
        <w:t>подготовленно</w:t>
      </w:r>
      <w:proofErr w:type="spellEnd"/>
      <w:r w:rsidR="00872C6C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72C6C" w:rsidRPr="00872C6C" w:rsidRDefault="00872C6C" w:rsidP="005B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>- Заключение о ходе исполнения бюджета Лежневского городского поселения Лежневского муниципального района за 202</w:t>
      </w:r>
      <w:r w:rsidR="008E5204">
        <w:rPr>
          <w:rFonts w:ascii="Times New Roman" w:hAnsi="Times New Roman" w:cs="Times New Roman"/>
          <w:sz w:val="28"/>
          <w:szCs w:val="28"/>
        </w:rPr>
        <w:t>2</w:t>
      </w:r>
      <w:r w:rsidRPr="00872C6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72C6C" w:rsidRPr="00872C6C" w:rsidRDefault="00872C6C" w:rsidP="005B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 - Заключение по финансовой экспертизе проекта решения Совета Лежневского городского поселения Лежневского муниципального района Ивановской области «О бюджете Лежневского городского поселения Лежневского муниципального района Ивановской области на 202</w:t>
      </w:r>
      <w:r w:rsidR="006153BB">
        <w:rPr>
          <w:rFonts w:ascii="Times New Roman" w:hAnsi="Times New Roman" w:cs="Times New Roman"/>
          <w:sz w:val="28"/>
          <w:szCs w:val="28"/>
        </w:rPr>
        <w:t>4</w:t>
      </w:r>
      <w:r w:rsidRPr="00872C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53BB">
        <w:rPr>
          <w:rFonts w:ascii="Times New Roman" w:hAnsi="Times New Roman" w:cs="Times New Roman"/>
          <w:sz w:val="28"/>
          <w:szCs w:val="28"/>
        </w:rPr>
        <w:t>5</w:t>
      </w:r>
      <w:r w:rsidRPr="00872C6C">
        <w:rPr>
          <w:rFonts w:ascii="Times New Roman" w:hAnsi="Times New Roman" w:cs="Times New Roman"/>
          <w:sz w:val="28"/>
          <w:szCs w:val="28"/>
        </w:rPr>
        <w:t xml:space="preserve"> и 202</w:t>
      </w:r>
      <w:r w:rsidR="006153BB">
        <w:rPr>
          <w:rFonts w:ascii="Times New Roman" w:hAnsi="Times New Roman" w:cs="Times New Roman"/>
          <w:sz w:val="28"/>
          <w:szCs w:val="28"/>
        </w:rPr>
        <w:t xml:space="preserve">6 </w:t>
      </w:r>
      <w:r w:rsidRPr="00872C6C">
        <w:rPr>
          <w:rFonts w:ascii="Times New Roman" w:hAnsi="Times New Roman" w:cs="Times New Roman"/>
          <w:sz w:val="28"/>
          <w:szCs w:val="28"/>
        </w:rPr>
        <w:t>годов»;</w:t>
      </w:r>
    </w:p>
    <w:p w:rsidR="006153BB" w:rsidRDefault="00872C6C" w:rsidP="00615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-  </w:t>
      </w:r>
      <w:r w:rsidR="006153BB">
        <w:rPr>
          <w:rFonts w:ascii="Times New Roman" w:hAnsi="Times New Roman" w:cs="Times New Roman"/>
          <w:b/>
          <w:bCs/>
          <w:sz w:val="28"/>
          <w:szCs w:val="28"/>
        </w:rPr>
        <w:t>восемь</w:t>
      </w:r>
      <w:r w:rsidRPr="00872C6C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Совета Лежневского городского поселения Лежневского муниципального района Ивановской области «О внесении изменений и дополнений в решение Совета Лежневского городского поселения Лежневского муниципального района «О бюджете Лежневского городского поселения Лежневского муниципального района Ивановской области на 202</w:t>
      </w:r>
      <w:r w:rsidR="006153BB">
        <w:rPr>
          <w:rFonts w:ascii="Times New Roman" w:hAnsi="Times New Roman" w:cs="Times New Roman"/>
          <w:sz w:val="28"/>
          <w:szCs w:val="28"/>
        </w:rPr>
        <w:t>3</w:t>
      </w:r>
      <w:r w:rsidRPr="00872C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53BB">
        <w:rPr>
          <w:rFonts w:ascii="Times New Roman" w:hAnsi="Times New Roman" w:cs="Times New Roman"/>
          <w:sz w:val="28"/>
          <w:szCs w:val="28"/>
        </w:rPr>
        <w:t>4</w:t>
      </w:r>
      <w:r w:rsidRPr="00872C6C">
        <w:rPr>
          <w:rFonts w:ascii="Times New Roman" w:hAnsi="Times New Roman" w:cs="Times New Roman"/>
          <w:sz w:val="28"/>
          <w:szCs w:val="28"/>
        </w:rPr>
        <w:t xml:space="preserve"> и 202</w:t>
      </w:r>
      <w:r w:rsidR="006153BB">
        <w:rPr>
          <w:rFonts w:ascii="Times New Roman" w:hAnsi="Times New Roman" w:cs="Times New Roman"/>
          <w:sz w:val="28"/>
          <w:szCs w:val="28"/>
        </w:rPr>
        <w:t>5</w:t>
      </w:r>
      <w:r w:rsidRPr="00872C6C">
        <w:rPr>
          <w:rFonts w:ascii="Times New Roman" w:hAnsi="Times New Roman" w:cs="Times New Roman"/>
          <w:sz w:val="28"/>
          <w:szCs w:val="28"/>
        </w:rPr>
        <w:t xml:space="preserve"> годов»».</w:t>
      </w:r>
    </w:p>
    <w:p w:rsidR="006153BB" w:rsidRPr="006153BB" w:rsidRDefault="00CF3E55" w:rsidP="00615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Акт </w:t>
      </w:r>
      <w:r w:rsidRPr="00CF3E55">
        <w:rPr>
          <w:rFonts w:ascii="Times New Roman" w:eastAsia="Calibri" w:hAnsi="Times New Roman" w:cs="Times New Roman"/>
          <w:b/>
          <w:sz w:val="28"/>
          <w:szCs w:val="28"/>
        </w:rPr>
        <w:t xml:space="preserve">плановой проверки </w:t>
      </w:r>
      <w:r w:rsidRPr="00CF3E55">
        <w:rPr>
          <w:rFonts w:ascii="Times New Roman" w:eastAsia="Calibri" w:hAnsi="Times New Roman" w:cs="Times New Roman"/>
          <w:sz w:val="24"/>
          <w:szCs w:val="24"/>
        </w:rPr>
        <w:t>(к</w:t>
      </w:r>
      <w:r w:rsidR="006153BB" w:rsidRPr="00CF3E55">
        <w:rPr>
          <w:rFonts w:ascii="Times New Roman" w:eastAsia="Calibri" w:hAnsi="Times New Roman" w:cs="Times New Roman"/>
          <w:sz w:val="24"/>
          <w:szCs w:val="24"/>
        </w:rPr>
        <w:t>онтрольное мероприятие</w:t>
      </w:r>
      <w:r w:rsidRPr="00CF3E55">
        <w:rPr>
          <w:rFonts w:ascii="Times New Roman" w:eastAsia="Calibri" w:hAnsi="Times New Roman" w:cs="Times New Roman"/>
          <w:sz w:val="24"/>
          <w:szCs w:val="24"/>
        </w:rPr>
        <w:t>)</w:t>
      </w:r>
      <w:r w:rsidR="006153BB" w:rsidRPr="00B90FD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6153BB" w:rsidRPr="00B90FDD">
        <w:rPr>
          <w:rFonts w:ascii="Times New Roman" w:eastAsia="Calibri" w:hAnsi="Times New Roman" w:cs="Times New Roman"/>
          <w:sz w:val="28"/>
          <w:szCs w:val="28"/>
        </w:rPr>
        <w:t>межбюджетных трансфертов переданных из бюджета Лежневского городского поселения бюджету Лежневского муниципального района, а именно «</w:t>
      </w:r>
      <w:r w:rsidR="006153BB" w:rsidRPr="00BC0022">
        <w:rPr>
          <w:rFonts w:ascii="Times New Roman" w:eastAsia="Calibri" w:hAnsi="Times New Roman" w:cs="Times New Roman"/>
          <w:sz w:val="28"/>
          <w:szCs w:val="28"/>
          <w:u w:val="single"/>
        </w:rPr>
        <w:t>Проверка целевого и эффективного использования Межбюджетных трансфертов бюджету района из бюджета городского поселения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 в 2022 году</w:t>
      </w:r>
      <w:r w:rsidR="006153BB" w:rsidRPr="00B90FDD">
        <w:rPr>
          <w:rFonts w:ascii="Times New Roman" w:eastAsia="Calibri" w:hAnsi="Times New Roman" w:cs="Times New Roman"/>
          <w:sz w:val="28"/>
          <w:szCs w:val="28"/>
        </w:rPr>
        <w:t xml:space="preserve">», объект проверки - </w:t>
      </w:r>
      <w:r w:rsidR="00FA468F" w:rsidRPr="00F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  <w:r w:rsidR="006153BB" w:rsidRPr="00B9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«Услуга»</w:t>
      </w:r>
      <w:r w:rsidR="0061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3BB" w:rsidRPr="00B90FDD" w:rsidRDefault="006153BB" w:rsidP="00256F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0FDD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</w:t>
      </w:r>
      <w:r w:rsidRPr="00042DE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042DE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042DEA">
        <w:rPr>
          <w:rFonts w:ascii="Times New Roman" w:eastAsia="Calibri" w:hAnsi="Times New Roman" w:cs="Times New Roman"/>
          <w:sz w:val="28"/>
          <w:szCs w:val="28"/>
        </w:rPr>
        <w:t>МБУ «Услуга»</w:t>
      </w:r>
      <w:r w:rsidRPr="00B90F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53BB" w:rsidRPr="00B90FDD" w:rsidRDefault="006153BB" w:rsidP="00256F10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90FDD">
        <w:rPr>
          <w:rFonts w:ascii="Times New Roman" w:eastAsia="Calibri" w:hAnsi="Times New Roman" w:cs="Times New Roman"/>
          <w:sz w:val="28"/>
          <w:szCs w:val="28"/>
        </w:rPr>
        <w:t>- проведен анализ нормативно правовых актов и иных распорядительных документов;</w:t>
      </w:r>
    </w:p>
    <w:p w:rsidR="006153BB" w:rsidRPr="00B90FDD" w:rsidRDefault="006153BB" w:rsidP="00256F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0FDD">
        <w:rPr>
          <w:rFonts w:ascii="Times New Roman" w:hAnsi="Times New Roman" w:cs="Times New Roman"/>
          <w:sz w:val="28"/>
          <w:szCs w:val="28"/>
        </w:rPr>
        <w:t xml:space="preserve">- проверено </w:t>
      </w:r>
      <w:r w:rsidRPr="00B90FDD">
        <w:rPr>
          <w:rFonts w:ascii="Times New Roman" w:eastAsia="Calibri" w:hAnsi="Times New Roman" w:cs="Times New Roman"/>
          <w:sz w:val="28"/>
          <w:szCs w:val="28"/>
        </w:rPr>
        <w:t>соблюдение Порядка и условий расходования средств;</w:t>
      </w:r>
    </w:p>
    <w:p w:rsidR="006153BB" w:rsidRDefault="006153BB" w:rsidP="00256F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0FDD">
        <w:rPr>
          <w:rFonts w:ascii="Times New Roman" w:eastAsia="Calibri" w:hAnsi="Times New Roman" w:cs="Times New Roman"/>
          <w:sz w:val="28"/>
          <w:szCs w:val="28"/>
        </w:rPr>
        <w:t>- проверена своевременность и полнота отражения в бухгалтерском учете поступления и расходования средств, достоверность отчетности.</w:t>
      </w:r>
    </w:p>
    <w:p w:rsidR="00D21799" w:rsidRPr="00B90FDD" w:rsidRDefault="00D21799" w:rsidP="00256F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153BB" w:rsidRPr="00B90FDD" w:rsidRDefault="006153BB" w:rsidP="00256F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0F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Общий объем средств, охваченных данным мероприятием, составил  </w:t>
      </w:r>
    </w:p>
    <w:p w:rsidR="006153BB" w:rsidRPr="00B90FDD" w:rsidRDefault="006153BB" w:rsidP="00256F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90FDD">
        <w:rPr>
          <w:rFonts w:ascii="Times New Roman" w:eastAsia="Calibri" w:hAnsi="Times New Roman" w:cs="Times New Roman"/>
          <w:sz w:val="28"/>
          <w:szCs w:val="28"/>
        </w:rPr>
        <w:t xml:space="preserve"> 90 000,00 рублей.</w:t>
      </w:r>
    </w:p>
    <w:p w:rsidR="006153BB" w:rsidRPr="00B90FDD" w:rsidRDefault="006153BB" w:rsidP="00256F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FDD">
        <w:rPr>
          <w:rFonts w:ascii="Times New Roman" w:hAnsi="Times New Roman" w:cs="Times New Roman"/>
          <w:sz w:val="28"/>
          <w:szCs w:val="28"/>
        </w:rPr>
        <w:t xml:space="preserve">       По результатам проведенного контрольного мероприятия выявлены нарушения, в адрес проверяемого учреждения были даны предложения и рекомендации по устранению выявленных нарушений, направлено представление. Сумма нарушения составила 90 000, 00 рублей.</w:t>
      </w:r>
      <w:r w:rsidR="00513079" w:rsidRPr="005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79" w:rsidRPr="00B9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</w:t>
      </w:r>
      <w:r w:rsidR="004D7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079" w:rsidRPr="00B90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4D7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13079" w:rsidRPr="00B9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5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3079" w:rsidRPr="00B9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контроля, получен ответ, содержащий</w:t>
      </w:r>
      <w:r w:rsidR="00513079" w:rsidRPr="00B9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устранении выявленных нарушений и о принятии</w:t>
      </w:r>
      <w:r w:rsid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и учету в дальнейшей работе </w:t>
      </w:r>
      <w:r w:rsidR="00513079" w:rsidRPr="00B9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их недопущению</w:t>
      </w:r>
      <w:r w:rsidR="00D4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C46" w:rsidRDefault="00C04C46" w:rsidP="00C04C46">
      <w:pPr>
        <w:pStyle w:val="aa"/>
        <w:spacing w:after="0" w:line="256" w:lineRule="auto"/>
        <w:ind w:left="58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4C46">
        <w:rPr>
          <w:rFonts w:ascii="Times New Roman" w:eastAsia="Calibri" w:hAnsi="Times New Roman" w:cs="Times New Roman"/>
          <w:sz w:val="28"/>
          <w:szCs w:val="28"/>
          <w:u w:val="single"/>
        </w:rPr>
        <w:t>Нарушения,</w:t>
      </w:r>
      <w:r w:rsidRPr="00C04C46">
        <w:rPr>
          <w:u w:val="single"/>
        </w:rPr>
        <w:t xml:space="preserve"> </w:t>
      </w:r>
      <w:r w:rsidRPr="00C04C46">
        <w:rPr>
          <w:rFonts w:ascii="Times New Roman" w:eastAsia="Calibri" w:hAnsi="Times New Roman" w:cs="Times New Roman"/>
          <w:sz w:val="28"/>
          <w:szCs w:val="28"/>
          <w:u w:val="single"/>
        </w:rPr>
        <w:t>выявленные п</w:t>
      </w:r>
      <w:r w:rsidR="006153BB" w:rsidRPr="00C04C46">
        <w:rPr>
          <w:rFonts w:ascii="Times New Roman" w:eastAsia="Calibri" w:hAnsi="Times New Roman" w:cs="Times New Roman"/>
          <w:sz w:val="28"/>
          <w:szCs w:val="28"/>
          <w:u w:val="single"/>
        </w:rPr>
        <w:t>роверкой трудоустройства несовершеннолетних</w:t>
      </w:r>
      <w:r w:rsidRPr="00C04C4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C04C46" w:rsidRPr="00C04C46" w:rsidRDefault="00C04C46" w:rsidP="00C04C46">
      <w:pPr>
        <w:pStyle w:val="aa"/>
        <w:numPr>
          <w:ilvl w:val="0"/>
          <w:numId w:val="5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6153BB" w:rsidRPr="00C04C46">
        <w:rPr>
          <w:rFonts w:ascii="Times New Roman" w:eastAsia="Calibri" w:hAnsi="Times New Roman" w:cs="Times New Roman"/>
          <w:sz w:val="28"/>
          <w:szCs w:val="28"/>
        </w:rPr>
        <w:t>Трудового кодекса РФ по ст.15 «</w:t>
      </w:r>
      <w:r w:rsidR="006153BB" w:rsidRPr="00C04C46">
        <w:rPr>
          <w:rFonts w:ascii="Times New Roman" w:hAnsi="Times New Roman" w:cs="Times New Roman"/>
          <w:bCs/>
          <w:sz w:val="28"/>
          <w:szCs w:val="28"/>
        </w:rPr>
        <w:t>Трудовые отношения»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744A1" w:rsidRDefault="006153BB" w:rsidP="00C04C46">
      <w:pPr>
        <w:spacing w:after="0" w:line="25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C46">
        <w:rPr>
          <w:rFonts w:ascii="Times New Roman" w:eastAsia="Calibri" w:hAnsi="Times New Roman" w:cs="Times New Roman"/>
          <w:sz w:val="28"/>
          <w:szCs w:val="28"/>
        </w:rPr>
        <w:t xml:space="preserve">ст.57 </w:t>
      </w:r>
      <w:r w:rsidRPr="00C04C46">
        <w:rPr>
          <w:rFonts w:ascii="Times New Roman" w:hAnsi="Times New Roman" w:cs="Times New Roman"/>
          <w:bCs/>
          <w:sz w:val="28"/>
          <w:szCs w:val="28"/>
        </w:rPr>
        <w:t>«Содержание трудового договора»</w:t>
      </w:r>
      <w:r w:rsidR="00C04C46" w:rsidRPr="00C04C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4C46" w:rsidRPr="00C04C46">
        <w:rPr>
          <w:rFonts w:ascii="Times New Roman" w:eastAsia="Calibri" w:hAnsi="Times New Roman" w:cs="Times New Roman"/>
          <w:sz w:val="28"/>
          <w:szCs w:val="28"/>
          <w:lang w:eastAsia="ru-RU"/>
        </w:rPr>
        <w:t>ч.1 ст.59</w:t>
      </w:r>
      <w:r w:rsidR="00C04C46" w:rsidRPr="00C04C46">
        <w:rPr>
          <w:rFonts w:ascii="Times New Roman" w:hAnsi="Times New Roman" w:cs="Times New Roman"/>
          <w:bCs/>
          <w:sz w:val="28"/>
          <w:szCs w:val="28"/>
        </w:rPr>
        <w:t xml:space="preserve"> «Срочный трудовой договор», ст.265 «Работы, на которых запрещается применение труда лиц в возрасте до восемнадцати лет»,</w:t>
      </w:r>
      <w:r w:rsidR="00C04C46" w:rsidRPr="00C04C46">
        <w:t xml:space="preserve"> </w:t>
      </w:r>
      <w:r w:rsidR="00C04C46" w:rsidRPr="00C04C46">
        <w:rPr>
          <w:rFonts w:ascii="Times New Roman" w:hAnsi="Times New Roman" w:cs="Times New Roman"/>
          <w:bCs/>
          <w:sz w:val="28"/>
          <w:szCs w:val="28"/>
        </w:rPr>
        <w:t>ст.268 «Запрещение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лет», а именно</w:t>
      </w:r>
    </w:p>
    <w:p w:rsidR="00D744A1" w:rsidRDefault="00D744A1" w:rsidP="00C04C4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04C46" w:rsidRPr="00C04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3BB" w:rsidRPr="00C04C46">
        <w:rPr>
          <w:rFonts w:ascii="Times New Roman" w:eastAsia="Calibri" w:hAnsi="Times New Roman" w:cs="Times New Roman"/>
          <w:sz w:val="28"/>
          <w:szCs w:val="28"/>
        </w:rPr>
        <w:t xml:space="preserve">установлено отсутствие в действующем </w:t>
      </w:r>
      <w:r w:rsidR="00C04C46">
        <w:rPr>
          <w:rFonts w:ascii="Times New Roman" w:eastAsia="Calibri" w:hAnsi="Times New Roman" w:cs="Times New Roman"/>
          <w:sz w:val="28"/>
          <w:szCs w:val="28"/>
        </w:rPr>
        <w:t xml:space="preserve">за проверяемый период </w:t>
      </w:r>
      <w:r w:rsidR="006153BB" w:rsidRPr="00C04C46">
        <w:rPr>
          <w:rFonts w:ascii="Times New Roman" w:eastAsia="Calibri" w:hAnsi="Times New Roman" w:cs="Times New Roman"/>
          <w:sz w:val="28"/>
          <w:szCs w:val="28"/>
        </w:rPr>
        <w:t>штатном расписании (утвержденное приказом директора МБУ «Услуга» 16.06.2022 №14) дополнительных (вакантных) должностей «уборщиков территории» которыми приняты несовершеннолетние граждане</w:t>
      </w:r>
      <w:r>
        <w:rPr>
          <w:rFonts w:ascii="Times New Roman" w:eastAsia="Calibri" w:hAnsi="Times New Roman" w:cs="Times New Roman"/>
          <w:sz w:val="28"/>
          <w:szCs w:val="28"/>
        </w:rPr>
        <w:t>, что не предусмотрено</w:t>
      </w:r>
      <w:r w:rsidRPr="00D744A1">
        <w:t xml:space="preserve"> </w:t>
      </w:r>
      <w:r w:rsidRPr="00D744A1">
        <w:rPr>
          <w:rFonts w:ascii="Times New Roman" w:eastAsia="Calibri" w:hAnsi="Times New Roman" w:cs="Times New Roman"/>
          <w:sz w:val="28"/>
          <w:szCs w:val="28"/>
        </w:rPr>
        <w:t>нормами действующего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153BB" w:rsidRPr="00C04C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46E" w:rsidRDefault="00D744A1" w:rsidP="00D744A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="006153BB" w:rsidRPr="00D744A1">
        <w:rPr>
          <w:rFonts w:ascii="Times New Roman" w:eastAsia="Calibri" w:hAnsi="Times New Roman" w:cs="Times New Roman"/>
          <w:sz w:val="28"/>
          <w:szCs w:val="28"/>
        </w:rPr>
        <w:t>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отсутствие </w:t>
      </w:r>
      <w:r w:rsidRPr="00D744A1">
        <w:rPr>
          <w:rFonts w:ascii="Times New Roman" w:eastAsia="Calibri" w:hAnsi="Times New Roman" w:cs="Times New Roman"/>
          <w:sz w:val="28"/>
          <w:szCs w:val="28"/>
        </w:rPr>
        <w:t xml:space="preserve">в заключенных срочных трудовых договорах </w:t>
      </w:r>
      <w:r w:rsidR="006C59F0">
        <w:rPr>
          <w:rFonts w:ascii="Times New Roman" w:eastAsia="Calibri" w:hAnsi="Times New Roman" w:cs="Times New Roman"/>
          <w:sz w:val="28"/>
          <w:szCs w:val="28"/>
        </w:rPr>
        <w:t>с несовершеннолетними, сведений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</w:t>
      </w:r>
      <w:r w:rsidRPr="00D744A1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744A1">
        <w:rPr>
          <w:rFonts w:ascii="Times New Roman" w:eastAsia="Calibri" w:hAnsi="Times New Roman" w:cs="Times New Roman"/>
          <w:sz w:val="28"/>
          <w:szCs w:val="28"/>
        </w:rPr>
        <w:t>, на которых запрещается применение труда лиц в возрасте до восемнадцати лет</w:t>
      </w:r>
      <w:r w:rsidR="001E546E">
        <w:rPr>
          <w:rFonts w:ascii="Times New Roman" w:eastAsia="Calibri" w:hAnsi="Times New Roman" w:cs="Times New Roman"/>
          <w:sz w:val="28"/>
          <w:szCs w:val="28"/>
        </w:rPr>
        <w:t>,</w:t>
      </w:r>
      <w:r w:rsidR="001E546E" w:rsidRPr="001E546E">
        <w:t xml:space="preserve"> </w:t>
      </w:r>
      <w:r w:rsidR="001E546E" w:rsidRPr="001E546E">
        <w:rPr>
          <w:rFonts w:ascii="Times New Roman" w:eastAsia="Calibri" w:hAnsi="Times New Roman" w:cs="Times New Roman"/>
          <w:sz w:val="28"/>
          <w:szCs w:val="28"/>
        </w:rPr>
        <w:t>не указаны конкретные обстоятельства (причины), послужившие основанием для заключения срочного трудового договора</w:t>
      </w:r>
      <w:r w:rsidR="001E5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546E" w:rsidRPr="001E546E">
        <w:rPr>
          <w:rFonts w:ascii="Times New Roman" w:eastAsia="Calibri" w:hAnsi="Times New Roman" w:cs="Times New Roman"/>
          <w:sz w:val="28"/>
          <w:szCs w:val="28"/>
        </w:rPr>
        <w:t>не указан идентификационный номер налогоплательщика</w:t>
      </w:r>
      <w:r w:rsidR="001E54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3BB" w:rsidRPr="00B90FDD" w:rsidRDefault="006153BB" w:rsidP="006153B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FDD">
        <w:rPr>
          <w:rFonts w:ascii="Times New Roman" w:eastAsia="Calibri" w:hAnsi="Times New Roman" w:cs="Times New Roman"/>
          <w:sz w:val="28"/>
          <w:szCs w:val="28"/>
        </w:rPr>
        <w:t>-</w:t>
      </w:r>
      <w:r w:rsidRPr="00B90FDD">
        <w:rPr>
          <w:rFonts w:ascii="Times New Roman" w:eastAsia="Calibri" w:hAnsi="Times New Roman" w:cs="Times New Roman"/>
        </w:rPr>
        <w:t xml:space="preserve"> </w:t>
      </w:r>
      <w:r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в трудовых договорах (</w:t>
      </w:r>
      <w:proofErr w:type="spellStart"/>
      <w:r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5.2 и </w:t>
      </w:r>
      <w:proofErr w:type="spellStart"/>
      <w:r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. 5.9) прописано о направлении в служебные командировки, привлечении к сверхурочной работе, что не применимо к труду работников</w:t>
      </w:r>
      <w:r w:rsidR="001E5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возрасте до восемнадцати лет.</w:t>
      </w:r>
    </w:p>
    <w:p w:rsidR="006153BB" w:rsidRPr="00B90FDD" w:rsidRDefault="001E546E" w:rsidP="001E5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="006153BB" w:rsidRPr="00B90FDD">
        <w:rPr>
          <w:rFonts w:ascii="Times New Roman" w:eastAsia="Calibri" w:hAnsi="Times New Roman" w:cs="Times New Roman"/>
        </w:rPr>
        <w:t xml:space="preserve"> </w:t>
      </w:r>
      <w:r w:rsidR="006153BB" w:rsidRPr="00B90F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работодателем </w:t>
      </w:r>
      <w:bookmarkStart w:id="5" w:name="_Hlk138169177"/>
      <w:r w:rsidR="006153BB" w:rsidRPr="00B90F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нарушен </w:t>
      </w:r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 Росстата от 24.11.2021 N 832 (ред. от 05.04.2022) «Об утверждении Указаний по заполнению </w:t>
      </w:r>
      <w:bookmarkStart w:id="6" w:name="_Hlk137823303"/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форм федерального статистического наблюдения</w:t>
      </w:r>
      <w:bookmarkEnd w:id="6"/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="006153BB" w:rsidRPr="00B90F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отчеты, направляемые в </w:t>
      </w:r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Федеральную службу государственной статистики, не включена информация</w:t>
      </w:r>
      <w:r w:rsidR="006153BB" w:rsidRPr="00B90FDD">
        <w:rPr>
          <w:rFonts w:ascii="Times New Roman" w:eastAsia="Calibri" w:hAnsi="Times New Roman" w:cs="Times New Roman"/>
        </w:rPr>
        <w:t xml:space="preserve"> </w:t>
      </w:r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о трудовой деятельности несовершеннолетних работников, трудоустроенны</w:t>
      </w:r>
      <w:r w:rsidR="009425A9">
        <w:rPr>
          <w:rFonts w:ascii="Times New Roman" w:eastAsia="Calibri" w:hAnsi="Times New Roman" w:cs="Times New Roman"/>
          <w:sz w:val="28"/>
          <w:szCs w:val="28"/>
          <w:lang w:eastAsia="ru-RU"/>
        </w:rPr>
        <w:t>х по срочным трудовым договорам (</w:t>
      </w:r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формы статистической отчетности N П-4 «Сведения о численности и заработной плате работников»</w:t>
      </w:r>
      <w:r w:rsidR="006153BB" w:rsidRPr="00B90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>и N П-4(НЗ) «Сведения о неполной занятости и движении работников»</w:t>
      </w:r>
      <w:r w:rsidR="009425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153BB" w:rsidRPr="00B90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bookmarkEnd w:id="5"/>
    <w:p w:rsidR="006153BB" w:rsidRPr="00B90FDD" w:rsidRDefault="009425A9" w:rsidP="00BB3D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6153BB" w:rsidRPr="00B90FDD">
        <w:rPr>
          <w:rFonts w:ascii="Times New Roman" w:hAnsi="Times New Roman" w:cs="Times New Roman"/>
          <w:sz w:val="28"/>
          <w:szCs w:val="28"/>
        </w:rPr>
        <w:t>Установлены несоответствия норм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в учетной политике</w:t>
      </w:r>
      <w:r w:rsidR="006153BB" w:rsidRPr="00B90FDD">
        <w:rPr>
          <w:rFonts w:ascii="Times New Roman" w:hAnsi="Times New Roman" w:cs="Times New Roman"/>
          <w:sz w:val="28"/>
          <w:szCs w:val="28"/>
        </w:rPr>
        <w:t>.</w:t>
      </w:r>
    </w:p>
    <w:p w:rsidR="00BB3DFD" w:rsidRDefault="006153BB" w:rsidP="00BB3DF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FDD">
        <w:rPr>
          <w:rFonts w:ascii="Times New Roman" w:hAnsi="Times New Roman" w:cs="Times New Roman"/>
          <w:sz w:val="28"/>
          <w:szCs w:val="28"/>
        </w:rPr>
        <w:lastRenderedPageBreak/>
        <w:t xml:space="preserve">     Выявленные в ходе контрольного мероприятия нарушения</w:t>
      </w:r>
      <w:r w:rsidRPr="00B90FDD">
        <w:rPr>
          <w:rFonts w:ascii="Times New Roman" w:hAnsi="Times New Roman" w:cs="Times New Roman"/>
        </w:rPr>
        <w:t xml:space="preserve"> </w:t>
      </w:r>
      <w:r w:rsidRPr="00B90FDD">
        <w:rPr>
          <w:rFonts w:ascii="Times New Roman" w:hAnsi="Times New Roman" w:cs="Times New Roman"/>
          <w:sz w:val="28"/>
          <w:szCs w:val="28"/>
        </w:rPr>
        <w:t>трудоустройства несовершеннолетних граждан указывают на неправомерное расходование средств субсидии, предоставленной МБУ «Услуга» на реализацию организации и осуществления мероприятий по работе с детьми и молодежью в городском поселении.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D">
        <w:rPr>
          <w:rFonts w:ascii="Times New Roman" w:hAnsi="Times New Roman" w:cs="Times New Roman"/>
          <w:sz w:val="28"/>
          <w:szCs w:val="28"/>
        </w:rPr>
        <w:t xml:space="preserve">      Также в течении года проводились мероприятия по разработке нормативных документов, регламентирующих деятельность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DD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Лежневского муниципального района Ивановской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</w:t>
      </w:r>
      <w:r w:rsidRPr="00B90FDD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уровней,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B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текущей отчетности.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DD">
        <w:rPr>
          <w:rFonts w:ascii="Times New Roman" w:hAnsi="Times New Roman" w:cs="Times New Roman"/>
          <w:sz w:val="28"/>
          <w:szCs w:val="28"/>
        </w:rPr>
        <w:t>В</w:t>
      </w: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отчетного периода Председатель КСК принимал участие: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встречах организованных Счетной палатой Российской Федерации с контрольно-счетными органами в формате видеоконференции;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проводимых Контрольно-счетной палатой Ивановской области видеоконференциях;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проводимых заседаниях общего собрания совета КСО Ивановской области;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заседаниях Совета </w:t>
      </w:r>
      <w:bookmarkStart w:id="7" w:name="_Hlk129268702"/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муниципального района и</w:t>
      </w:r>
      <w:r w:rsidRPr="00B90FDD">
        <w:rPr>
          <w:rFonts w:ascii="Times New Roman" w:hAnsi="Times New Roman" w:cs="Times New Roman"/>
        </w:rPr>
        <w:t xml:space="preserve"> </w:t>
      </w: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городского поселения</w:t>
      </w:r>
      <w:bookmarkEnd w:id="7"/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проводимых публичных слушаниях</w:t>
      </w:r>
      <w:r w:rsidRPr="00B90FDD">
        <w:rPr>
          <w:rFonts w:ascii="Times New Roman" w:hAnsi="Times New Roman" w:cs="Times New Roman"/>
        </w:rPr>
        <w:t xml:space="preserve"> </w:t>
      </w: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муниципального района и Лежневского городского поселения;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также принимал участие </w:t>
      </w:r>
      <w:bookmarkStart w:id="8" w:name="_Hlk129268607"/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End w:id="8"/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семинарах, участвовал в акции «Всероссийский экологический субботник» по уборке мусора на территории</w:t>
      </w:r>
      <w:r w:rsidR="004E265E" w:rsidRPr="004E265E">
        <w:t xml:space="preserve"> </w:t>
      </w:r>
      <w:r w:rsidR="004E265E" w:rsidRPr="004E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городского поселения</w:t>
      </w: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Лежневского муниципального района;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работал по поручениям и в контакте с председателем Совета Лежневского муниципального района и Лежневского городского поселения.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Работа </w:t>
      </w:r>
      <w:bookmarkStart w:id="9" w:name="_Hlk129269893"/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 в 2023 году</w:t>
      </w:r>
      <w:bookmarkEnd w:id="9"/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предыдущие</w:t>
      </w:r>
    </w:p>
    <w:p w:rsidR="003A48FC" w:rsidRPr="00B90FDD" w:rsidRDefault="003A48FC" w:rsidP="003D6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 проходила во взаимодействии с Контрольно-счетной палатой Ивановской области.</w:t>
      </w:r>
    </w:p>
    <w:p w:rsidR="006153BB" w:rsidRPr="00BB3DFD" w:rsidRDefault="003A48FC" w:rsidP="003D6E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90FDD">
        <w:rPr>
          <w:rFonts w:ascii="Times New Roman" w:hAnsi="Times New Roman" w:cs="Times New Roman"/>
          <w:bCs/>
          <w:sz w:val="28"/>
          <w:szCs w:val="28"/>
        </w:rPr>
        <w:t xml:space="preserve">    Учитывая современные требования, предъявляемые к внешнему муниципальному финансовому контролю, КСК ориентируется не только на оценку законности расходования бюджетных средств, но и на анализ эффективности использования муниципального имущества и финансовых ресурсов. Вопросы эффективного использования бюджетных средств и муниципального имущества исследуются практически в ходе каждой проверки.</w:t>
      </w:r>
    </w:p>
    <w:p w:rsidR="00872C6C" w:rsidRPr="00872C6C" w:rsidRDefault="00872C6C" w:rsidP="003D6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       Работа КСК в отчетном периоде строилась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бюджета.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64196C" w:rsidRPr="00BB3DFD" w:rsidRDefault="00872C6C" w:rsidP="00BB3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>Лежневского муниципального района                                           Киселева Н.В.</w:t>
      </w:r>
    </w:p>
    <w:sectPr w:rsidR="0064196C" w:rsidRPr="00BB3DFD" w:rsidSect="006419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ED" w:rsidRDefault="00D436ED" w:rsidP="002F4E0A">
      <w:pPr>
        <w:spacing w:after="0" w:line="240" w:lineRule="auto"/>
      </w:pPr>
      <w:r>
        <w:separator/>
      </w:r>
    </w:p>
  </w:endnote>
  <w:endnote w:type="continuationSeparator" w:id="0">
    <w:p w:rsidR="00D436ED" w:rsidRDefault="00D436ED" w:rsidP="002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837"/>
      <w:docPartObj>
        <w:docPartGallery w:val="Page Numbers (Bottom of Page)"/>
        <w:docPartUnique/>
      </w:docPartObj>
    </w:sdtPr>
    <w:sdtEndPr/>
    <w:sdtContent>
      <w:p w:rsidR="002F4E0A" w:rsidRDefault="005610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E0A" w:rsidRDefault="002F4E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ED" w:rsidRDefault="00D436ED" w:rsidP="002F4E0A">
      <w:pPr>
        <w:spacing w:after="0" w:line="240" w:lineRule="auto"/>
      </w:pPr>
      <w:r>
        <w:separator/>
      </w:r>
    </w:p>
  </w:footnote>
  <w:footnote w:type="continuationSeparator" w:id="0">
    <w:p w:rsidR="00D436ED" w:rsidRDefault="00D436ED" w:rsidP="002F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7B8"/>
    <w:multiLevelType w:val="hybridMultilevel"/>
    <w:tmpl w:val="BF14D4AC"/>
    <w:lvl w:ilvl="0" w:tplc="74F69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59DA"/>
    <w:multiLevelType w:val="hybridMultilevel"/>
    <w:tmpl w:val="8862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F20E7"/>
    <w:multiLevelType w:val="multilevel"/>
    <w:tmpl w:val="DF1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C7E6C"/>
    <w:multiLevelType w:val="hybridMultilevel"/>
    <w:tmpl w:val="7664596A"/>
    <w:lvl w:ilvl="0" w:tplc="248698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2828"/>
    <w:multiLevelType w:val="hybridMultilevel"/>
    <w:tmpl w:val="61AA310A"/>
    <w:lvl w:ilvl="0" w:tplc="75747948">
      <w:start w:val="1"/>
      <w:numFmt w:val="decimal"/>
      <w:lvlText w:val="%1)"/>
      <w:lvlJc w:val="left"/>
      <w:pPr>
        <w:ind w:left="58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7"/>
    <w:rsid w:val="00024F30"/>
    <w:rsid w:val="000405B6"/>
    <w:rsid w:val="00046BFB"/>
    <w:rsid w:val="0006075E"/>
    <w:rsid w:val="0007647B"/>
    <w:rsid w:val="000A349B"/>
    <w:rsid w:val="000C703D"/>
    <w:rsid w:val="000D7DE5"/>
    <w:rsid w:val="000F6CE9"/>
    <w:rsid w:val="00115BB2"/>
    <w:rsid w:val="00122033"/>
    <w:rsid w:val="001446EE"/>
    <w:rsid w:val="0018679F"/>
    <w:rsid w:val="001A2DFD"/>
    <w:rsid w:val="001A641B"/>
    <w:rsid w:val="001A71C2"/>
    <w:rsid w:val="001B4001"/>
    <w:rsid w:val="001E4FFB"/>
    <w:rsid w:val="001E546E"/>
    <w:rsid w:val="002004A9"/>
    <w:rsid w:val="00200E3A"/>
    <w:rsid w:val="00212909"/>
    <w:rsid w:val="0022189F"/>
    <w:rsid w:val="00223DC3"/>
    <w:rsid w:val="002458C0"/>
    <w:rsid w:val="00256F10"/>
    <w:rsid w:val="002627E7"/>
    <w:rsid w:val="00275B42"/>
    <w:rsid w:val="00284350"/>
    <w:rsid w:val="00297958"/>
    <w:rsid w:val="002A481F"/>
    <w:rsid w:val="002A615E"/>
    <w:rsid w:val="002B31D3"/>
    <w:rsid w:val="002B7BB8"/>
    <w:rsid w:val="002C45A2"/>
    <w:rsid w:val="002D44FB"/>
    <w:rsid w:val="002E732F"/>
    <w:rsid w:val="002F4E0A"/>
    <w:rsid w:val="002F69C0"/>
    <w:rsid w:val="00300F96"/>
    <w:rsid w:val="0032079E"/>
    <w:rsid w:val="0034052B"/>
    <w:rsid w:val="0035078B"/>
    <w:rsid w:val="00362722"/>
    <w:rsid w:val="00374351"/>
    <w:rsid w:val="00377EDC"/>
    <w:rsid w:val="00386D2B"/>
    <w:rsid w:val="00397439"/>
    <w:rsid w:val="003A48FC"/>
    <w:rsid w:val="003B0E8F"/>
    <w:rsid w:val="003B54BF"/>
    <w:rsid w:val="003D6EF9"/>
    <w:rsid w:val="003E1167"/>
    <w:rsid w:val="003F45CB"/>
    <w:rsid w:val="003F7669"/>
    <w:rsid w:val="00401725"/>
    <w:rsid w:val="004227F9"/>
    <w:rsid w:val="00426E2F"/>
    <w:rsid w:val="004515E6"/>
    <w:rsid w:val="0045477E"/>
    <w:rsid w:val="00471459"/>
    <w:rsid w:val="004900BE"/>
    <w:rsid w:val="0049643A"/>
    <w:rsid w:val="004B1CB2"/>
    <w:rsid w:val="004B2FC9"/>
    <w:rsid w:val="004B36FC"/>
    <w:rsid w:val="004B410E"/>
    <w:rsid w:val="004D758D"/>
    <w:rsid w:val="004E265E"/>
    <w:rsid w:val="004F0608"/>
    <w:rsid w:val="00506FB1"/>
    <w:rsid w:val="00513079"/>
    <w:rsid w:val="0052511E"/>
    <w:rsid w:val="005422E3"/>
    <w:rsid w:val="0054242F"/>
    <w:rsid w:val="00546367"/>
    <w:rsid w:val="00557C3F"/>
    <w:rsid w:val="005610E3"/>
    <w:rsid w:val="0056577F"/>
    <w:rsid w:val="005748A2"/>
    <w:rsid w:val="00583A74"/>
    <w:rsid w:val="0058527F"/>
    <w:rsid w:val="00590371"/>
    <w:rsid w:val="00596D51"/>
    <w:rsid w:val="005A24FD"/>
    <w:rsid w:val="005A4631"/>
    <w:rsid w:val="005A6377"/>
    <w:rsid w:val="005B2403"/>
    <w:rsid w:val="005C7025"/>
    <w:rsid w:val="005D2FA3"/>
    <w:rsid w:val="00610ABB"/>
    <w:rsid w:val="006153BB"/>
    <w:rsid w:val="00624688"/>
    <w:rsid w:val="00627E39"/>
    <w:rsid w:val="0064196C"/>
    <w:rsid w:val="00641E10"/>
    <w:rsid w:val="006A0D3D"/>
    <w:rsid w:val="006A7146"/>
    <w:rsid w:val="006B23DA"/>
    <w:rsid w:val="006B7830"/>
    <w:rsid w:val="006C59F0"/>
    <w:rsid w:val="00723D06"/>
    <w:rsid w:val="00733541"/>
    <w:rsid w:val="0073400C"/>
    <w:rsid w:val="00753557"/>
    <w:rsid w:val="0075359D"/>
    <w:rsid w:val="007645A2"/>
    <w:rsid w:val="00781025"/>
    <w:rsid w:val="00792513"/>
    <w:rsid w:val="007D5045"/>
    <w:rsid w:val="007E2C66"/>
    <w:rsid w:val="008005D7"/>
    <w:rsid w:val="00804BA6"/>
    <w:rsid w:val="00811CE3"/>
    <w:rsid w:val="008229AB"/>
    <w:rsid w:val="008253D6"/>
    <w:rsid w:val="0083201D"/>
    <w:rsid w:val="00834AAD"/>
    <w:rsid w:val="00846E88"/>
    <w:rsid w:val="008553DE"/>
    <w:rsid w:val="00857184"/>
    <w:rsid w:val="00861D70"/>
    <w:rsid w:val="00872C6C"/>
    <w:rsid w:val="008869A5"/>
    <w:rsid w:val="008905E4"/>
    <w:rsid w:val="00892C69"/>
    <w:rsid w:val="008B280B"/>
    <w:rsid w:val="008D6593"/>
    <w:rsid w:val="008E1C9E"/>
    <w:rsid w:val="008E5204"/>
    <w:rsid w:val="00903B82"/>
    <w:rsid w:val="0091145E"/>
    <w:rsid w:val="0091294E"/>
    <w:rsid w:val="00926165"/>
    <w:rsid w:val="009425A9"/>
    <w:rsid w:val="009A1A37"/>
    <w:rsid w:val="009A6EB2"/>
    <w:rsid w:val="009B6004"/>
    <w:rsid w:val="009B7A66"/>
    <w:rsid w:val="009B7B87"/>
    <w:rsid w:val="009D0AFF"/>
    <w:rsid w:val="009D2BA9"/>
    <w:rsid w:val="009D5B21"/>
    <w:rsid w:val="009E6F1E"/>
    <w:rsid w:val="009F733C"/>
    <w:rsid w:val="00A00135"/>
    <w:rsid w:val="00A131D6"/>
    <w:rsid w:val="00A17675"/>
    <w:rsid w:val="00A22EF9"/>
    <w:rsid w:val="00A312E5"/>
    <w:rsid w:val="00A50465"/>
    <w:rsid w:val="00A54A37"/>
    <w:rsid w:val="00AA3828"/>
    <w:rsid w:val="00AB427E"/>
    <w:rsid w:val="00AC3C94"/>
    <w:rsid w:val="00AE690C"/>
    <w:rsid w:val="00B143CA"/>
    <w:rsid w:val="00B32E4A"/>
    <w:rsid w:val="00B3382A"/>
    <w:rsid w:val="00B34F47"/>
    <w:rsid w:val="00B35659"/>
    <w:rsid w:val="00B37031"/>
    <w:rsid w:val="00B374C0"/>
    <w:rsid w:val="00B422BF"/>
    <w:rsid w:val="00B65B0E"/>
    <w:rsid w:val="00B76C4A"/>
    <w:rsid w:val="00BB3DFD"/>
    <w:rsid w:val="00BD02B9"/>
    <w:rsid w:val="00BE05F6"/>
    <w:rsid w:val="00BE16B0"/>
    <w:rsid w:val="00BE2F9D"/>
    <w:rsid w:val="00BF44D7"/>
    <w:rsid w:val="00C04C46"/>
    <w:rsid w:val="00C07DF5"/>
    <w:rsid w:val="00C147C7"/>
    <w:rsid w:val="00C17CFB"/>
    <w:rsid w:val="00C30711"/>
    <w:rsid w:val="00C40BE1"/>
    <w:rsid w:val="00C50093"/>
    <w:rsid w:val="00C5551C"/>
    <w:rsid w:val="00C71E28"/>
    <w:rsid w:val="00C747FF"/>
    <w:rsid w:val="00C74BC0"/>
    <w:rsid w:val="00C771E6"/>
    <w:rsid w:val="00C82CCC"/>
    <w:rsid w:val="00C838FB"/>
    <w:rsid w:val="00C83D90"/>
    <w:rsid w:val="00CA34BA"/>
    <w:rsid w:val="00CB001D"/>
    <w:rsid w:val="00CD27E2"/>
    <w:rsid w:val="00CD7BB2"/>
    <w:rsid w:val="00CE0BD3"/>
    <w:rsid w:val="00CF151C"/>
    <w:rsid w:val="00CF3E55"/>
    <w:rsid w:val="00D0364D"/>
    <w:rsid w:val="00D21799"/>
    <w:rsid w:val="00D42409"/>
    <w:rsid w:val="00D436ED"/>
    <w:rsid w:val="00D4540E"/>
    <w:rsid w:val="00D63401"/>
    <w:rsid w:val="00D74434"/>
    <w:rsid w:val="00D744A1"/>
    <w:rsid w:val="00D83483"/>
    <w:rsid w:val="00DA7B14"/>
    <w:rsid w:val="00DB5B97"/>
    <w:rsid w:val="00DC2215"/>
    <w:rsid w:val="00DC2D08"/>
    <w:rsid w:val="00DC6563"/>
    <w:rsid w:val="00DE1F49"/>
    <w:rsid w:val="00DE3B41"/>
    <w:rsid w:val="00E0041D"/>
    <w:rsid w:val="00E17E54"/>
    <w:rsid w:val="00E40AB9"/>
    <w:rsid w:val="00E45C53"/>
    <w:rsid w:val="00E46C7F"/>
    <w:rsid w:val="00E563B9"/>
    <w:rsid w:val="00E67C34"/>
    <w:rsid w:val="00E720F9"/>
    <w:rsid w:val="00E85A10"/>
    <w:rsid w:val="00E95A12"/>
    <w:rsid w:val="00EB50F0"/>
    <w:rsid w:val="00EC1783"/>
    <w:rsid w:val="00ED0192"/>
    <w:rsid w:val="00ED4A7B"/>
    <w:rsid w:val="00F159FF"/>
    <w:rsid w:val="00F30ADD"/>
    <w:rsid w:val="00F6231F"/>
    <w:rsid w:val="00F62968"/>
    <w:rsid w:val="00F67405"/>
    <w:rsid w:val="00F709B6"/>
    <w:rsid w:val="00F77950"/>
    <w:rsid w:val="00FA468F"/>
    <w:rsid w:val="00FC0DD0"/>
    <w:rsid w:val="00FC10FB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464E0-F2C1-410B-A2BC-A7CB0DC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  <w:style w:type="paragraph" w:customStyle="1" w:styleId="ConsPlusNormal">
    <w:name w:val="ConsPlusNormal"/>
    <w:rsid w:val="0064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0A"/>
  </w:style>
  <w:style w:type="paragraph" w:styleId="ad">
    <w:name w:val="footer"/>
    <w:basedOn w:val="a"/>
    <w:link w:val="ae"/>
    <w:uiPriority w:val="99"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0A"/>
  </w:style>
  <w:style w:type="paragraph" w:styleId="af">
    <w:name w:val="Normal (Web)"/>
    <w:basedOn w:val="a"/>
    <w:uiPriority w:val="99"/>
    <w:unhideWhenUsed/>
    <w:rsid w:val="00377E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E2193-BCB2-48AE-A54B-FA895FB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200</cp:revision>
  <cp:lastPrinted>2024-05-17T06:04:00Z</cp:lastPrinted>
  <dcterms:created xsi:type="dcterms:W3CDTF">2019-09-30T06:18:00Z</dcterms:created>
  <dcterms:modified xsi:type="dcterms:W3CDTF">2024-05-17T06:29:00Z</dcterms:modified>
</cp:coreProperties>
</file>